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015" w:rsidRDefault="00345015" w:rsidP="00345015">
      <w:pPr>
        <w:spacing w:line="300" w:lineRule="auto"/>
        <w:jc w:val="left"/>
        <w:rPr>
          <w:b/>
          <w:kern w:val="0"/>
          <w:sz w:val="28"/>
          <w:szCs w:val="28"/>
        </w:rPr>
      </w:pPr>
      <w:r>
        <w:rPr>
          <w:rFonts w:hint="eastAsia"/>
          <w:b/>
          <w:kern w:val="0"/>
          <w:sz w:val="28"/>
          <w:szCs w:val="28"/>
        </w:rPr>
        <w:t>附件</w:t>
      </w:r>
      <w:r>
        <w:rPr>
          <w:rFonts w:hint="eastAsia"/>
          <w:b/>
          <w:kern w:val="0"/>
          <w:sz w:val="28"/>
          <w:szCs w:val="28"/>
        </w:rPr>
        <w:t>1</w:t>
      </w:r>
      <w:r>
        <w:rPr>
          <w:rFonts w:hint="eastAsia"/>
          <w:b/>
          <w:kern w:val="0"/>
          <w:sz w:val="28"/>
          <w:szCs w:val="28"/>
        </w:rPr>
        <w:t>：</w:t>
      </w:r>
    </w:p>
    <w:p w:rsidR="009A6869" w:rsidRPr="006E23A7" w:rsidRDefault="009A6869" w:rsidP="009A6869">
      <w:pPr>
        <w:widowControl/>
        <w:ind w:right="147"/>
        <w:jc w:val="center"/>
        <w:rPr>
          <w:rFonts w:ascii="黑体" w:eastAsia="黑体" w:hAnsi="黑体" w:cs="宋体"/>
          <w:b/>
          <w:bCs/>
          <w:color w:val="000000"/>
          <w:kern w:val="0"/>
          <w:sz w:val="44"/>
          <w:szCs w:val="44"/>
        </w:rPr>
      </w:pPr>
      <w:r w:rsidRPr="006E23A7">
        <w:rPr>
          <w:rFonts w:ascii="黑体" w:eastAsia="黑体" w:hAnsi="黑体" w:cs="宋体" w:hint="eastAsia"/>
          <w:b/>
          <w:bCs/>
          <w:color w:val="000000"/>
          <w:kern w:val="0"/>
          <w:sz w:val="44"/>
          <w:szCs w:val="44"/>
        </w:rPr>
        <w:t>辽宁师范大学财政专项资金建设项目</w:t>
      </w:r>
    </w:p>
    <w:p w:rsidR="009A6869" w:rsidRPr="006E23A7" w:rsidRDefault="009A6869" w:rsidP="009A6869">
      <w:pPr>
        <w:widowControl/>
        <w:ind w:right="147"/>
        <w:jc w:val="center"/>
        <w:rPr>
          <w:rFonts w:ascii="黑体" w:eastAsia="黑体" w:hAnsi="黑体" w:cs="宋体"/>
          <w:b/>
          <w:bCs/>
          <w:color w:val="000000"/>
          <w:kern w:val="0"/>
          <w:sz w:val="44"/>
          <w:szCs w:val="44"/>
        </w:rPr>
      </w:pPr>
      <w:r w:rsidRPr="006E23A7">
        <w:rPr>
          <w:rFonts w:ascii="黑体" w:eastAsia="黑体" w:hAnsi="黑体" w:cs="宋体" w:hint="eastAsia"/>
          <w:b/>
          <w:bCs/>
          <w:color w:val="000000"/>
          <w:kern w:val="0"/>
          <w:sz w:val="44"/>
          <w:szCs w:val="44"/>
        </w:rPr>
        <w:t>检查和绩效考评管理办法</w:t>
      </w:r>
    </w:p>
    <w:p w:rsidR="009A6869" w:rsidRPr="00E42DB4" w:rsidRDefault="009A6869" w:rsidP="009A6869">
      <w:pPr>
        <w:widowControl/>
        <w:adjustRightInd w:val="0"/>
        <w:snapToGrid w:val="0"/>
        <w:spacing w:beforeLines="50" w:line="460" w:lineRule="exact"/>
        <w:ind w:right="147" w:firstLineChars="196" w:firstLine="588"/>
        <w:rPr>
          <w:rFonts w:ascii="仿宋" w:eastAsia="仿宋" w:hAnsi="仿宋" w:cs="宋体"/>
          <w:kern w:val="0"/>
          <w:sz w:val="30"/>
          <w:szCs w:val="30"/>
        </w:rPr>
      </w:pPr>
      <w:r w:rsidRPr="00E42DB4">
        <w:rPr>
          <w:rFonts w:ascii="仿宋" w:eastAsia="仿宋" w:hAnsi="仿宋" w:cs="宋体" w:hint="eastAsia"/>
          <w:kern w:val="0"/>
          <w:sz w:val="30"/>
          <w:szCs w:val="30"/>
        </w:rPr>
        <w:t>为构建绩效观指导下的新型财政专项资金项目管理运行机制，</w:t>
      </w:r>
      <w:r>
        <w:rPr>
          <w:rFonts w:ascii="仿宋" w:eastAsia="仿宋" w:hAnsi="仿宋" w:cs="宋体" w:hint="eastAsia"/>
          <w:kern w:val="0"/>
          <w:sz w:val="30"/>
          <w:szCs w:val="30"/>
        </w:rPr>
        <w:t>提升项目建设水平，</w:t>
      </w:r>
      <w:r w:rsidRPr="00E42DB4">
        <w:rPr>
          <w:rFonts w:ascii="仿宋" w:eastAsia="仿宋" w:hAnsi="仿宋" w:cs="宋体" w:hint="eastAsia"/>
          <w:kern w:val="0"/>
          <w:sz w:val="30"/>
          <w:szCs w:val="30"/>
        </w:rPr>
        <w:t>根据《中央财政支持地方高校发展专项资金管理办法》（财教</w:t>
      </w:r>
      <w:r w:rsidRPr="00E42DB4">
        <w:rPr>
          <w:rFonts w:ascii="仿宋" w:eastAsia="仿宋" w:hAnsi="仿宋" w:cs="宋体"/>
          <w:kern w:val="0"/>
          <w:sz w:val="30"/>
          <w:szCs w:val="30"/>
        </w:rPr>
        <w:t>[2010]21</w:t>
      </w:r>
      <w:r w:rsidRPr="00E42DB4">
        <w:rPr>
          <w:rFonts w:ascii="仿宋" w:eastAsia="仿宋" w:hAnsi="仿宋" w:cs="宋体" w:hint="eastAsia"/>
          <w:kern w:val="0"/>
          <w:sz w:val="30"/>
          <w:szCs w:val="30"/>
        </w:rPr>
        <w:t>号）</w:t>
      </w:r>
      <w:r>
        <w:rPr>
          <w:rFonts w:ascii="仿宋" w:eastAsia="仿宋" w:hAnsi="仿宋" w:cs="宋体" w:hint="eastAsia"/>
          <w:kern w:val="0"/>
          <w:sz w:val="30"/>
          <w:szCs w:val="30"/>
        </w:rPr>
        <w:t>，</w:t>
      </w:r>
      <w:r w:rsidRPr="00E42DB4">
        <w:rPr>
          <w:rFonts w:ascii="仿宋" w:eastAsia="仿宋" w:hAnsi="仿宋" w:cs="宋体" w:hint="eastAsia"/>
          <w:kern w:val="0"/>
          <w:sz w:val="30"/>
          <w:szCs w:val="30"/>
        </w:rPr>
        <w:t>结合学校实际情况，制定本办法。</w:t>
      </w:r>
    </w:p>
    <w:p w:rsidR="009A6869" w:rsidRPr="00E42DB4" w:rsidRDefault="009A6869" w:rsidP="009A6869">
      <w:pPr>
        <w:widowControl/>
        <w:adjustRightInd w:val="0"/>
        <w:snapToGrid w:val="0"/>
        <w:spacing w:line="460" w:lineRule="exact"/>
        <w:ind w:right="150" w:firstLineChars="196" w:firstLine="590"/>
        <w:rPr>
          <w:rFonts w:ascii="仿宋" w:eastAsia="仿宋" w:hAnsi="仿宋" w:cs="宋体"/>
          <w:b/>
          <w:kern w:val="0"/>
          <w:sz w:val="30"/>
          <w:szCs w:val="30"/>
        </w:rPr>
      </w:pPr>
      <w:r w:rsidRPr="00E42DB4">
        <w:rPr>
          <w:rFonts w:ascii="仿宋" w:eastAsia="仿宋" w:hAnsi="仿宋" w:cs="宋体" w:hint="eastAsia"/>
          <w:b/>
          <w:kern w:val="0"/>
          <w:sz w:val="30"/>
          <w:szCs w:val="30"/>
        </w:rPr>
        <w:t>第一条</w:t>
      </w:r>
      <w:r w:rsidRPr="00E42DB4">
        <w:rPr>
          <w:rFonts w:ascii="仿宋" w:eastAsia="仿宋" w:hAnsi="仿宋" w:cs="宋体"/>
          <w:b/>
          <w:kern w:val="0"/>
          <w:sz w:val="30"/>
          <w:szCs w:val="30"/>
        </w:rPr>
        <w:t xml:space="preserve">  </w:t>
      </w:r>
      <w:r w:rsidRPr="00E42DB4">
        <w:rPr>
          <w:rFonts w:ascii="仿宋" w:eastAsia="仿宋" w:hAnsi="仿宋" w:cs="宋体" w:hint="eastAsia"/>
          <w:b/>
          <w:kern w:val="0"/>
          <w:sz w:val="30"/>
          <w:szCs w:val="30"/>
        </w:rPr>
        <w:t>检查和考评范围</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E42DB4">
        <w:rPr>
          <w:rFonts w:ascii="仿宋" w:eastAsia="仿宋" w:hAnsi="仿宋" w:cs="宋体"/>
          <w:kern w:val="0"/>
          <w:sz w:val="30"/>
          <w:szCs w:val="30"/>
        </w:rPr>
        <w:t>(</w:t>
      </w:r>
      <w:r w:rsidRPr="00E42DB4">
        <w:rPr>
          <w:rFonts w:ascii="仿宋" w:eastAsia="仿宋" w:hAnsi="仿宋" w:cs="宋体" w:hint="eastAsia"/>
          <w:kern w:val="0"/>
          <w:sz w:val="30"/>
          <w:szCs w:val="30"/>
        </w:rPr>
        <w:t>一</w:t>
      </w:r>
      <w:r w:rsidRPr="00E42DB4">
        <w:rPr>
          <w:rFonts w:ascii="仿宋" w:eastAsia="仿宋" w:hAnsi="仿宋" w:cs="宋体"/>
          <w:kern w:val="0"/>
          <w:sz w:val="30"/>
          <w:szCs w:val="30"/>
        </w:rPr>
        <w:t>)</w:t>
      </w:r>
      <w:r w:rsidRPr="00E42DB4">
        <w:rPr>
          <w:rFonts w:ascii="仿宋" w:eastAsia="仿宋" w:hAnsi="仿宋" w:cs="宋体" w:hint="eastAsia"/>
          <w:kern w:val="0"/>
          <w:sz w:val="30"/>
          <w:szCs w:val="30"/>
        </w:rPr>
        <w:t>中央财政支持地方高校发展专项资金</w:t>
      </w:r>
      <w:r>
        <w:rPr>
          <w:rFonts w:ascii="仿宋" w:eastAsia="仿宋" w:hAnsi="仿宋" w:cs="宋体" w:hint="eastAsia"/>
          <w:kern w:val="0"/>
          <w:sz w:val="30"/>
          <w:szCs w:val="30"/>
        </w:rPr>
        <w:t>建设项目</w:t>
      </w:r>
      <w:r w:rsidRPr="00E42DB4">
        <w:rPr>
          <w:rFonts w:ascii="仿宋" w:eastAsia="仿宋" w:hAnsi="仿宋" w:cs="宋体" w:hint="eastAsia"/>
          <w:kern w:val="0"/>
          <w:sz w:val="30"/>
          <w:szCs w:val="30"/>
        </w:rPr>
        <w:t>。</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E42DB4">
        <w:rPr>
          <w:rFonts w:ascii="仿宋" w:eastAsia="仿宋" w:hAnsi="仿宋" w:cs="宋体"/>
          <w:kern w:val="0"/>
          <w:sz w:val="30"/>
          <w:szCs w:val="30"/>
        </w:rPr>
        <w:t>(</w:t>
      </w:r>
      <w:r w:rsidRPr="00E42DB4">
        <w:rPr>
          <w:rFonts w:ascii="仿宋" w:eastAsia="仿宋" w:hAnsi="仿宋" w:cs="宋体" w:hint="eastAsia"/>
          <w:kern w:val="0"/>
          <w:sz w:val="30"/>
          <w:szCs w:val="30"/>
        </w:rPr>
        <w:t>二</w:t>
      </w:r>
      <w:r w:rsidRPr="00E42DB4">
        <w:rPr>
          <w:rFonts w:ascii="仿宋" w:eastAsia="仿宋" w:hAnsi="仿宋" w:cs="宋体"/>
          <w:kern w:val="0"/>
          <w:sz w:val="30"/>
          <w:szCs w:val="30"/>
        </w:rPr>
        <w:t>)</w:t>
      </w:r>
      <w:r w:rsidRPr="00E42DB4">
        <w:rPr>
          <w:rFonts w:ascii="仿宋" w:eastAsia="仿宋" w:hAnsi="仿宋" w:cs="宋体" w:hint="eastAsia"/>
          <w:kern w:val="0"/>
          <w:sz w:val="30"/>
          <w:szCs w:val="30"/>
        </w:rPr>
        <w:t>辽宁省财政专项资金支持的项目。</w:t>
      </w:r>
    </w:p>
    <w:p w:rsidR="009A6869" w:rsidRPr="00E42DB4" w:rsidRDefault="009A6869" w:rsidP="009A6869">
      <w:pPr>
        <w:widowControl/>
        <w:adjustRightInd w:val="0"/>
        <w:snapToGrid w:val="0"/>
        <w:spacing w:line="460" w:lineRule="exact"/>
        <w:ind w:right="150" w:firstLineChars="196" w:firstLine="590"/>
        <w:rPr>
          <w:rFonts w:ascii="仿宋" w:eastAsia="仿宋" w:hAnsi="仿宋" w:cs="宋体"/>
          <w:b/>
          <w:kern w:val="0"/>
          <w:sz w:val="30"/>
          <w:szCs w:val="30"/>
        </w:rPr>
      </w:pPr>
      <w:r w:rsidRPr="00E42DB4">
        <w:rPr>
          <w:rFonts w:ascii="仿宋" w:eastAsia="仿宋" w:hAnsi="仿宋" w:cs="宋体" w:hint="eastAsia"/>
          <w:b/>
          <w:kern w:val="0"/>
          <w:sz w:val="30"/>
          <w:szCs w:val="30"/>
        </w:rPr>
        <w:t>第二条</w:t>
      </w:r>
      <w:r w:rsidRPr="00E42DB4">
        <w:rPr>
          <w:rFonts w:ascii="仿宋" w:eastAsia="仿宋" w:hAnsi="仿宋" w:cs="宋体"/>
          <w:b/>
          <w:kern w:val="0"/>
          <w:sz w:val="30"/>
          <w:szCs w:val="30"/>
        </w:rPr>
        <w:t xml:space="preserve">  </w:t>
      </w:r>
      <w:r w:rsidRPr="00E42DB4">
        <w:rPr>
          <w:rFonts w:ascii="仿宋" w:eastAsia="仿宋" w:hAnsi="仿宋" w:cs="宋体" w:hint="eastAsia"/>
          <w:b/>
          <w:kern w:val="0"/>
          <w:sz w:val="30"/>
          <w:szCs w:val="30"/>
        </w:rPr>
        <w:t>检查和考评原则</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E42DB4">
        <w:rPr>
          <w:rFonts w:ascii="仿宋" w:eastAsia="仿宋" w:hAnsi="仿宋" w:cs="宋体" w:hint="eastAsia"/>
          <w:kern w:val="0"/>
          <w:sz w:val="30"/>
          <w:szCs w:val="30"/>
        </w:rPr>
        <w:t>（一）科学规范原则。注重财政专项资金安排的科学性、管理的规范性、使用的有效性，严格执行规定的程序，采用定量与定性分析相结合的考评方法。</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E42DB4">
        <w:rPr>
          <w:rFonts w:ascii="仿宋" w:eastAsia="仿宋" w:hAnsi="仿宋" w:cs="宋体" w:hint="eastAsia"/>
          <w:kern w:val="0"/>
          <w:sz w:val="30"/>
          <w:szCs w:val="30"/>
        </w:rPr>
        <w:t>（二）绩效相关原则。检查和考评针对具体支出及其产出绩效进行，力求清晰反映支出与产出绩效间的对应关系。</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E42DB4">
        <w:rPr>
          <w:rFonts w:ascii="仿宋" w:eastAsia="仿宋" w:hAnsi="仿宋" w:cs="宋体" w:hint="eastAsia"/>
          <w:kern w:val="0"/>
          <w:sz w:val="30"/>
          <w:szCs w:val="30"/>
        </w:rPr>
        <w:t>（三）简便有效原则。检查和考评指标和方法的确定充分考虑可操作性，做到简便易行。</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E42DB4">
        <w:rPr>
          <w:rFonts w:ascii="仿宋" w:eastAsia="仿宋" w:hAnsi="仿宋" w:cs="宋体" w:hint="eastAsia"/>
          <w:kern w:val="0"/>
          <w:sz w:val="30"/>
          <w:szCs w:val="30"/>
        </w:rPr>
        <w:t>（四）公正公开原则。坚持客观、公正、标准统一、资料可靠、数据准确，坚持依靠专家、实事求是。</w:t>
      </w:r>
    </w:p>
    <w:p w:rsidR="009A6869" w:rsidRDefault="009A6869" w:rsidP="009A6869">
      <w:pPr>
        <w:widowControl/>
        <w:adjustRightInd w:val="0"/>
        <w:snapToGrid w:val="0"/>
        <w:spacing w:line="460" w:lineRule="exact"/>
        <w:ind w:right="150" w:firstLineChars="196" w:firstLine="590"/>
        <w:rPr>
          <w:rFonts w:ascii="仿宋" w:eastAsia="仿宋" w:hAnsi="仿宋" w:cs="宋体"/>
          <w:b/>
          <w:kern w:val="0"/>
          <w:sz w:val="30"/>
          <w:szCs w:val="30"/>
        </w:rPr>
      </w:pPr>
      <w:r w:rsidRPr="00E42DB4">
        <w:rPr>
          <w:rFonts w:ascii="仿宋" w:eastAsia="仿宋" w:hAnsi="仿宋" w:cs="宋体" w:hint="eastAsia"/>
          <w:b/>
          <w:kern w:val="0"/>
          <w:sz w:val="30"/>
          <w:szCs w:val="30"/>
        </w:rPr>
        <w:t>第三条</w:t>
      </w:r>
      <w:r w:rsidRPr="00E42DB4">
        <w:rPr>
          <w:rFonts w:ascii="仿宋" w:eastAsia="仿宋" w:hAnsi="仿宋" w:cs="宋体"/>
          <w:b/>
          <w:kern w:val="0"/>
          <w:sz w:val="30"/>
          <w:szCs w:val="30"/>
        </w:rPr>
        <w:t xml:space="preserve">  </w:t>
      </w:r>
      <w:r w:rsidRPr="00E42DB4">
        <w:rPr>
          <w:rFonts w:ascii="仿宋" w:eastAsia="仿宋" w:hAnsi="仿宋" w:cs="宋体" w:hint="eastAsia"/>
          <w:b/>
          <w:kern w:val="0"/>
          <w:sz w:val="30"/>
          <w:szCs w:val="30"/>
        </w:rPr>
        <w:t>检查和考评的组织</w:t>
      </w:r>
    </w:p>
    <w:p w:rsidR="009A6869"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2806A7">
        <w:rPr>
          <w:rFonts w:ascii="仿宋" w:eastAsia="仿宋" w:hAnsi="仿宋" w:cs="宋体" w:hint="eastAsia"/>
          <w:kern w:val="0"/>
          <w:sz w:val="30"/>
          <w:szCs w:val="30"/>
        </w:rPr>
        <w:t>(一)</w:t>
      </w:r>
      <w:r>
        <w:rPr>
          <w:rFonts w:ascii="仿宋" w:eastAsia="仿宋" w:hAnsi="仿宋" w:cs="宋体" w:hint="eastAsia"/>
          <w:kern w:val="0"/>
          <w:sz w:val="30"/>
          <w:szCs w:val="30"/>
        </w:rPr>
        <w:t>检查与考评方式</w:t>
      </w:r>
    </w:p>
    <w:p w:rsidR="009A6869"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2806A7">
        <w:rPr>
          <w:rFonts w:ascii="仿宋" w:eastAsia="仿宋" w:hAnsi="仿宋" w:cs="宋体" w:hint="eastAsia"/>
          <w:kern w:val="0"/>
          <w:sz w:val="30"/>
          <w:szCs w:val="30"/>
        </w:rPr>
        <w:t>第一阶段，在项目完成招标采购验收后执行，主要检查项目经费落实和使用情况。</w:t>
      </w:r>
    </w:p>
    <w:p w:rsidR="009A6869"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2806A7">
        <w:rPr>
          <w:rFonts w:ascii="仿宋" w:eastAsia="仿宋" w:hAnsi="仿宋" w:cs="宋体" w:hint="eastAsia"/>
          <w:kern w:val="0"/>
          <w:sz w:val="30"/>
          <w:szCs w:val="30"/>
        </w:rPr>
        <w:t>第二阶段，在项目运行一年后执行，主要检查项目的</w:t>
      </w:r>
      <w:r>
        <w:rPr>
          <w:rFonts w:ascii="仿宋" w:eastAsia="仿宋" w:hAnsi="仿宋" w:cs="宋体" w:hint="eastAsia"/>
          <w:kern w:val="0"/>
          <w:sz w:val="30"/>
          <w:szCs w:val="30"/>
        </w:rPr>
        <w:t>制定的</w:t>
      </w:r>
      <w:r w:rsidRPr="002806A7">
        <w:rPr>
          <w:rFonts w:ascii="仿宋" w:eastAsia="仿宋" w:hAnsi="仿宋" w:cs="宋体" w:hint="eastAsia"/>
          <w:kern w:val="0"/>
          <w:sz w:val="30"/>
          <w:szCs w:val="30"/>
        </w:rPr>
        <w:t>绩效目标</w:t>
      </w:r>
      <w:r>
        <w:rPr>
          <w:rFonts w:ascii="仿宋" w:eastAsia="仿宋" w:hAnsi="仿宋" w:cs="宋体" w:hint="eastAsia"/>
          <w:kern w:val="0"/>
          <w:sz w:val="30"/>
          <w:szCs w:val="30"/>
        </w:rPr>
        <w:t>完成情况</w:t>
      </w:r>
      <w:r w:rsidRPr="002806A7">
        <w:rPr>
          <w:rFonts w:ascii="仿宋" w:eastAsia="仿宋" w:hAnsi="仿宋" w:cs="宋体" w:hint="eastAsia"/>
          <w:kern w:val="0"/>
          <w:sz w:val="30"/>
          <w:szCs w:val="30"/>
        </w:rPr>
        <w:t>。</w:t>
      </w:r>
    </w:p>
    <w:p w:rsidR="009A6869" w:rsidRDefault="009A6869" w:rsidP="009A6869">
      <w:pPr>
        <w:widowControl/>
        <w:adjustRightInd w:val="0"/>
        <w:snapToGrid w:val="0"/>
        <w:spacing w:line="460" w:lineRule="exact"/>
        <w:ind w:right="150" w:firstLineChars="200" w:firstLine="600"/>
        <w:rPr>
          <w:rFonts w:ascii="仿宋" w:eastAsia="仿宋" w:hAnsi="仿宋" w:cs="宋体"/>
          <w:kern w:val="0"/>
          <w:sz w:val="30"/>
          <w:szCs w:val="30"/>
        </w:rPr>
      </w:pPr>
      <w:r w:rsidRPr="00E42DB4">
        <w:rPr>
          <w:rFonts w:ascii="仿宋" w:eastAsia="仿宋" w:hAnsi="仿宋" w:cs="宋体"/>
          <w:kern w:val="0"/>
          <w:sz w:val="30"/>
          <w:szCs w:val="30"/>
        </w:rPr>
        <w:t xml:space="preserve"> (</w:t>
      </w:r>
      <w:r>
        <w:rPr>
          <w:rFonts w:ascii="仿宋" w:eastAsia="仿宋" w:hAnsi="仿宋" w:cs="宋体" w:hint="eastAsia"/>
          <w:kern w:val="0"/>
          <w:sz w:val="30"/>
          <w:szCs w:val="30"/>
        </w:rPr>
        <w:t>二</w:t>
      </w:r>
      <w:r w:rsidRPr="00E42DB4">
        <w:rPr>
          <w:rFonts w:ascii="仿宋" w:eastAsia="仿宋" w:hAnsi="仿宋" w:cs="宋体"/>
          <w:kern w:val="0"/>
          <w:sz w:val="30"/>
          <w:szCs w:val="30"/>
        </w:rPr>
        <w:t>)</w:t>
      </w:r>
      <w:r>
        <w:rPr>
          <w:rFonts w:ascii="仿宋" w:eastAsia="仿宋" w:hAnsi="仿宋" w:cs="宋体" w:hint="eastAsia"/>
          <w:kern w:val="0"/>
          <w:sz w:val="30"/>
          <w:szCs w:val="30"/>
        </w:rPr>
        <w:t>组织与管理</w:t>
      </w:r>
    </w:p>
    <w:p w:rsidR="009A6869" w:rsidRDefault="009A6869" w:rsidP="009A6869">
      <w:pPr>
        <w:widowControl/>
        <w:adjustRightInd w:val="0"/>
        <w:snapToGrid w:val="0"/>
        <w:spacing w:line="460" w:lineRule="exact"/>
        <w:ind w:right="150" w:firstLineChars="200" w:firstLine="600"/>
        <w:rPr>
          <w:rFonts w:ascii="仿宋" w:eastAsia="仿宋" w:hAnsi="仿宋" w:cs="宋体"/>
          <w:kern w:val="0"/>
          <w:sz w:val="30"/>
          <w:szCs w:val="30"/>
        </w:rPr>
      </w:pPr>
      <w:r>
        <w:rPr>
          <w:rFonts w:ascii="仿宋" w:eastAsia="仿宋" w:hAnsi="仿宋" w:cs="宋体" w:hint="eastAsia"/>
          <w:kern w:val="0"/>
          <w:sz w:val="30"/>
          <w:szCs w:val="30"/>
        </w:rPr>
        <w:lastRenderedPageBreak/>
        <w:t>专项资金建设项目的绩效考评工作由专项资金建设领导小组负责，具体由项目领导小组办公室组织实施。采取项目单位自评和学校检查的方式。学校成立考评小组，负责专项资金建设项目的考评工作。小组成员包括项目申报、资金管理、政府采购、资产管理和项目主管部门等成员组成。项目单位负责专项资金建设项目的自评工作。</w:t>
      </w:r>
    </w:p>
    <w:p w:rsidR="009A6869" w:rsidRPr="00E42DB4" w:rsidRDefault="009A6869" w:rsidP="009A6869">
      <w:pPr>
        <w:widowControl/>
        <w:adjustRightInd w:val="0"/>
        <w:snapToGrid w:val="0"/>
        <w:spacing w:line="460" w:lineRule="exact"/>
        <w:ind w:right="150" w:firstLineChars="196" w:firstLine="590"/>
        <w:rPr>
          <w:rFonts w:ascii="仿宋" w:eastAsia="仿宋" w:hAnsi="仿宋" w:cs="宋体"/>
          <w:b/>
          <w:kern w:val="0"/>
          <w:sz w:val="30"/>
          <w:szCs w:val="30"/>
        </w:rPr>
      </w:pPr>
      <w:r w:rsidRPr="00E42DB4">
        <w:rPr>
          <w:rFonts w:ascii="仿宋" w:eastAsia="仿宋" w:hAnsi="仿宋" w:cs="宋体" w:hint="eastAsia"/>
          <w:b/>
          <w:kern w:val="0"/>
          <w:sz w:val="30"/>
          <w:szCs w:val="30"/>
        </w:rPr>
        <w:t>第四条</w:t>
      </w:r>
      <w:r w:rsidRPr="00E42DB4">
        <w:rPr>
          <w:rFonts w:ascii="仿宋" w:eastAsia="仿宋" w:hAnsi="仿宋" w:cs="宋体"/>
          <w:b/>
          <w:kern w:val="0"/>
          <w:sz w:val="30"/>
          <w:szCs w:val="30"/>
        </w:rPr>
        <w:t xml:space="preserve">  </w:t>
      </w:r>
      <w:r w:rsidRPr="00E42DB4">
        <w:rPr>
          <w:rFonts w:ascii="仿宋" w:eastAsia="仿宋" w:hAnsi="仿宋" w:cs="宋体" w:hint="eastAsia"/>
          <w:b/>
          <w:kern w:val="0"/>
          <w:sz w:val="30"/>
          <w:szCs w:val="30"/>
        </w:rPr>
        <w:t>检查和考评的内容</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E42DB4">
        <w:rPr>
          <w:rFonts w:ascii="仿宋" w:eastAsia="仿宋" w:hAnsi="仿宋" w:cs="宋体" w:hint="eastAsia"/>
          <w:kern w:val="0"/>
          <w:sz w:val="30"/>
          <w:szCs w:val="30"/>
        </w:rPr>
        <w:t>检查和考评内容主要是建设项目对学科、专业、教学科研、人才培养、公共服务能力的贡献度</w:t>
      </w:r>
      <w:r>
        <w:rPr>
          <w:rFonts w:ascii="仿宋" w:eastAsia="仿宋" w:hAnsi="仿宋" w:cs="宋体" w:hint="eastAsia"/>
          <w:kern w:val="0"/>
          <w:sz w:val="30"/>
          <w:szCs w:val="30"/>
        </w:rPr>
        <w:t>，重点检查绩效目标完成情况</w:t>
      </w:r>
      <w:r w:rsidRPr="00E42DB4">
        <w:rPr>
          <w:rFonts w:ascii="仿宋" w:eastAsia="仿宋" w:hAnsi="仿宋" w:cs="宋体" w:hint="eastAsia"/>
          <w:kern w:val="0"/>
          <w:sz w:val="30"/>
          <w:szCs w:val="30"/>
        </w:rPr>
        <w:t>。</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E42DB4">
        <w:rPr>
          <w:rFonts w:ascii="仿宋" w:eastAsia="仿宋" w:hAnsi="仿宋" w:cs="宋体" w:hint="eastAsia"/>
          <w:kern w:val="0"/>
          <w:sz w:val="30"/>
          <w:szCs w:val="30"/>
        </w:rPr>
        <w:t>（一）省级重点学科建设项目。检查和考评的主要内容为学科建设规划和专项资金资助项目建设进度、经费使用和管理；学科建设水平、人才培养、科研水平、队伍建设、制度建设及仪器设备管理与共享等。</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E42DB4">
        <w:rPr>
          <w:rFonts w:ascii="仿宋" w:eastAsia="仿宋" w:hAnsi="仿宋" w:cs="宋体" w:hint="eastAsia"/>
          <w:kern w:val="0"/>
          <w:sz w:val="30"/>
          <w:szCs w:val="30"/>
        </w:rPr>
        <w:t>（二）教学实验平台建设项目。检查和考评的主要内容为学院实验室建设规划和专项资金资助项目建设进度、经费使用和管理；实验室建设水平、实验教学、教学改革、人才培养、科研水平、队伍建设、制度及仪器设备管理与共享等。</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E42DB4">
        <w:rPr>
          <w:rFonts w:ascii="仿宋" w:eastAsia="仿宋" w:hAnsi="仿宋" w:cs="宋体" w:hint="eastAsia"/>
          <w:kern w:val="0"/>
          <w:sz w:val="30"/>
          <w:szCs w:val="30"/>
        </w:rPr>
        <w:t>（三）科研平台和专业能力实践基地建设项目。检查和考评的主要内容为科研平台建设规划、专项资金资助项目建设进度、经费使用和管理；科研平台及专业能力实践基地建设水平、人才培养、科研成果、科研水平、区域影响力；队伍建设、制度及仪器设备管理与共享等。</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E42DB4">
        <w:rPr>
          <w:rFonts w:ascii="仿宋" w:eastAsia="仿宋" w:hAnsi="仿宋" w:cs="宋体" w:hint="eastAsia"/>
          <w:kern w:val="0"/>
          <w:sz w:val="30"/>
          <w:szCs w:val="30"/>
        </w:rPr>
        <w:t>（四）公共服务体系建设项目。检查和考评的主要内容为对公共服务体系建设项目规划、专项资金资助项目建设进度、经费使用和管理、项目建设水平、服务能力及效益等。</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E42DB4">
        <w:rPr>
          <w:rFonts w:ascii="仿宋" w:eastAsia="仿宋" w:hAnsi="仿宋" w:cs="宋体" w:hint="eastAsia"/>
          <w:kern w:val="0"/>
          <w:sz w:val="30"/>
          <w:szCs w:val="30"/>
        </w:rPr>
        <w:t>（五）人才培养和创新团队建设项目。检查和考评的主要内容为人才培养和创新团队建设规划、专项资金资助项目建设进度、经费使用和管理、人才培养和创新团队建设效果。</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E42DB4">
        <w:rPr>
          <w:rFonts w:ascii="仿宋" w:eastAsia="仿宋" w:hAnsi="仿宋" w:cs="宋体" w:hint="eastAsia"/>
          <w:kern w:val="0"/>
          <w:sz w:val="30"/>
          <w:szCs w:val="30"/>
        </w:rPr>
        <w:t>（六）省财政专项资金项目</w:t>
      </w:r>
      <w:r>
        <w:rPr>
          <w:rFonts w:ascii="仿宋" w:eastAsia="仿宋" w:hAnsi="仿宋" w:cs="宋体" w:hint="eastAsia"/>
          <w:kern w:val="0"/>
          <w:sz w:val="30"/>
          <w:szCs w:val="30"/>
        </w:rPr>
        <w:t>，参照以上项目进行检查</w:t>
      </w:r>
      <w:r w:rsidRPr="00E42DB4">
        <w:rPr>
          <w:rFonts w:ascii="仿宋" w:eastAsia="仿宋" w:hAnsi="仿宋" w:cs="宋体" w:hint="eastAsia"/>
          <w:kern w:val="0"/>
          <w:sz w:val="30"/>
          <w:szCs w:val="30"/>
        </w:rPr>
        <w:t>。</w:t>
      </w:r>
    </w:p>
    <w:p w:rsidR="009A6869" w:rsidRDefault="009A6869" w:rsidP="009A6869">
      <w:pPr>
        <w:widowControl/>
        <w:adjustRightInd w:val="0"/>
        <w:snapToGrid w:val="0"/>
        <w:spacing w:line="460" w:lineRule="exact"/>
        <w:ind w:right="150" w:firstLineChars="196" w:firstLine="590"/>
        <w:rPr>
          <w:rFonts w:ascii="仿宋" w:eastAsia="仿宋" w:hAnsi="仿宋" w:cs="宋体"/>
          <w:b/>
          <w:kern w:val="0"/>
          <w:sz w:val="30"/>
          <w:szCs w:val="30"/>
        </w:rPr>
      </w:pPr>
      <w:r w:rsidRPr="00E42DB4">
        <w:rPr>
          <w:rFonts w:ascii="仿宋" w:eastAsia="仿宋" w:hAnsi="仿宋" w:cs="宋体" w:hint="eastAsia"/>
          <w:b/>
          <w:kern w:val="0"/>
          <w:sz w:val="30"/>
          <w:szCs w:val="30"/>
        </w:rPr>
        <w:lastRenderedPageBreak/>
        <w:t>第五条</w:t>
      </w:r>
      <w:r w:rsidRPr="00E42DB4">
        <w:rPr>
          <w:rFonts w:ascii="仿宋" w:eastAsia="仿宋" w:hAnsi="仿宋" w:cs="宋体"/>
          <w:b/>
          <w:kern w:val="0"/>
          <w:sz w:val="30"/>
          <w:szCs w:val="30"/>
        </w:rPr>
        <w:t xml:space="preserve">  </w:t>
      </w:r>
      <w:r w:rsidRPr="00E42DB4">
        <w:rPr>
          <w:rFonts w:ascii="仿宋" w:eastAsia="仿宋" w:hAnsi="仿宋" w:cs="宋体" w:hint="eastAsia"/>
          <w:b/>
          <w:kern w:val="0"/>
          <w:sz w:val="30"/>
          <w:szCs w:val="30"/>
        </w:rPr>
        <w:t>检查和考评的程序</w:t>
      </w:r>
    </w:p>
    <w:p w:rsidR="009A6869" w:rsidRPr="00C66BEE" w:rsidRDefault="009A6869" w:rsidP="009A6869">
      <w:pPr>
        <w:widowControl/>
        <w:adjustRightInd w:val="0"/>
        <w:snapToGrid w:val="0"/>
        <w:spacing w:line="460" w:lineRule="exact"/>
        <w:ind w:right="150" w:firstLineChars="196" w:firstLine="588"/>
        <w:rPr>
          <w:rFonts w:ascii="仿宋" w:eastAsia="仿宋" w:hAnsi="仿宋" w:cs="宋体"/>
          <w:b/>
          <w:kern w:val="0"/>
          <w:sz w:val="30"/>
          <w:szCs w:val="30"/>
        </w:rPr>
      </w:pPr>
      <w:r w:rsidRPr="00E42DB4">
        <w:rPr>
          <w:rFonts w:ascii="仿宋" w:eastAsia="仿宋" w:hAnsi="仿宋" w:cs="宋体"/>
          <w:kern w:val="0"/>
          <w:sz w:val="30"/>
          <w:szCs w:val="30"/>
        </w:rPr>
        <w:t>(</w:t>
      </w:r>
      <w:r w:rsidRPr="00E42DB4">
        <w:rPr>
          <w:rFonts w:ascii="仿宋" w:eastAsia="仿宋" w:hAnsi="仿宋" w:cs="宋体" w:hint="eastAsia"/>
          <w:kern w:val="0"/>
          <w:sz w:val="30"/>
          <w:szCs w:val="30"/>
        </w:rPr>
        <w:t>一</w:t>
      </w:r>
      <w:r w:rsidRPr="00E42DB4">
        <w:rPr>
          <w:rFonts w:ascii="仿宋" w:eastAsia="仿宋" w:hAnsi="仿宋" w:cs="宋体"/>
          <w:kern w:val="0"/>
          <w:sz w:val="30"/>
          <w:szCs w:val="30"/>
        </w:rPr>
        <w:t>)</w:t>
      </w:r>
      <w:r>
        <w:rPr>
          <w:rFonts w:ascii="仿宋" w:eastAsia="仿宋" w:hAnsi="仿宋" w:cs="宋体" w:hint="eastAsia"/>
          <w:kern w:val="0"/>
          <w:sz w:val="30"/>
          <w:szCs w:val="30"/>
        </w:rPr>
        <w:t>项目单位自评。根据学校考评工作安排，项目单位要</w:t>
      </w:r>
      <w:r w:rsidRPr="00E42DB4">
        <w:rPr>
          <w:rFonts w:ascii="仿宋" w:eastAsia="仿宋" w:hAnsi="仿宋" w:cs="宋体" w:hint="eastAsia"/>
          <w:kern w:val="0"/>
          <w:sz w:val="30"/>
          <w:szCs w:val="30"/>
        </w:rPr>
        <w:t>在规定时间</w:t>
      </w:r>
      <w:r>
        <w:rPr>
          <w:rFonts w:ascii="仿宋" w:eastAsia="仿宋" w:hAnsi="仿宋" w:cs="宋体" w:hint="eastAsia"/>
          <w:kern w:val="0"/>
          <w:sz w:val="30"/>
          <w:szCs w:val="30"/>
        </w:rPr>
        <w:t>完成自评报告和考评的支撑材料。</w:t>
      </w:r>
    </w:p>
    <w:p w:rsidR="009A6869"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E42DB4">
        <w:rPr>
          <w:rFonts w:ascii="仿宋" w:eastAsia="仿宋" w:hAnsi="仿宋" w:cs="宋体"/>
          <w:kern w:val="0"/>
          <w:sz w:val="30"/>
          <w:szCs w:val="30"/>
        </w:rPr>
        <w:t>(</w:t>
      </w:r>
      <w:r w:rsidRPr="00E42DB4">
        <w:rPr>
          <w:rFonts w:ascii="仿宋" w:eastAsia="仿宋" w:hAnsi="仿宋" w:cs="宋体" w:hint="eastAsia"/>
          <w:kern w:val="0"/>
          <w:sz w:val="30"/>
          <w:szCs w:val="30"/>
        </w:rPr>
        <w:t>二</w:t>
      </w:r>
      <w:r w:rsidRPr="00E42DB4">
        <w:rPr>
          <w:rFonts w:ascii="仿宋" w:eastAsia="仿宋" w:hAnsi="仿宋" w:cs="宋体"/>
          <w:kern w:val="0"/>
          <w:sz w:val="30"/>
          <w:szCs w:val="30"/>
        </w:rPr>
        <w:t>)</w:t>
      </w:r>
      <w:r>
        <w:rPr>
          <w:rFonts w:ascii="仿宋" w:eastAsia="仿宋" w:hAnsi="仿宋" w:cs="宋体" w:hint="eastAsia"/>
          <w:kern w:val="0"/>
          <w:sz w:val="30"/>
          <w:szCs w:val="30"/>
        </w:rPr>
        <w:t>学校考评</w:t>
      </w:r>
    </w:p>
    <w:p w:rsidR="009A6869" w:rsidRPr="00744B05"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Pr>
          <w:rFonts w:ascii="仿宋" w:eastAsia="仿宋" w:hAnsi="仿宋" w:cs="宋体" w:hint="eastAsia"/>
          <w:kern w:val="0"/>
          <w:sz w:val="30"/>
          <w:szCs w:val="30"/>
        </w:rPr>
        <w:t>1.对</w:t>
      </w:r>
      <w:r w:rsidRPr="00744B05">
        <w:rPr>
          <w:rFonts w:ascii="仿宋" w:eastAsia="仿宋" w:hAnsi="仿宋" w:cs="宋体" w:hint="eastAsia"/>
          <w:kern w:val="0"/>
          <w:sz w:val="30"/>
          <w:szCs w:val="30"/>
        </w:rPr>
        <w:t>项目单位上报的专项资金项目工作总结报告</w:t>
      </w:r>
      <w:r>
        <w:rPr>
          <w:rFonts w:ascii="仿宋" w:eastAsia="仿宋" w:hAnsi="仿宋" w:cs="宋体" w:hint="eastAsia"/>
          <w:kern w:val="0"/>
          <w:sz w:val="30"/>
          <w:szCs w:val="30"/>
        </w:rPr>
        <w:t>的有效性和完备性</w:t>
      </w:r>
      <w:r w:rsidRPr="00744B05">
        <w:rPr>
          <w:rFonts w:ascii="仿宋" w:eastAsia="仿宋" w:hAnsi="仿宋" w:cs="宋体" w:hint="eastAsia"/>
          <w:kern w:val="0"/>
          <w:sz w:val="30"/>
          <w:szCs w:val="30"/>
        </w:rPr>
        <w:t>进行</w:t>
      </w:r>
      <w:r>
        <w:rPr>
          <w:rFonts w:ascii="仿宋" w:eastAsia="仿宋" w:hAnsi="仿宋" w:cs="宋体" w:hint="eastAsia"/>
          <w:kern w:val="0"/>
          <w:sz w:val="30"/>
          <w:szCs w:val="30"/>
        </w:rPr>
        <w:t>审查。</w:t>
      </w:r>
      <w:r w:rsidRPr="00744B05">
        <w:rPr>
          <w:rFonts w:ascii="仿宋" w:eastAsia="仿宋" w:hAnsi="仿宋" w:cs="宋体" w:hint="eastAsia"/>
          <w:kern w:val="0"/>
          <w:sz w:val="30"/>
          <w:szCs w:val="30"/>
        </w:rPr>
        <w:t>对不符合要求的材料应及时补充和修正，并作为考评的减分因素。</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Pr>
          <w:rFonts w:ascii="仿宋" w:eastAsia="仿宋" w:hAnsi="仿宋" w:cs="宋体" w:hint="eastAsia"/>
          <w:kern w:val="0"/>
          <w:sz w:val="30"/>
          <w:szCs w:val="30"/>
        </w:rPr>
        <w:t>2.</w:t>
      </w:r>
      <w:r w:rsidRPr="00E42DB4">
        <w:rPr>
          <w:rFonts w:ascii="仿宋" w:eastAsia="仿宋" w:hAnsi="仿宋" w:cs="宋体" w:hint="eastAsia"/>
          <w:kern w:val="0"/>
          <w:sz w:val="30"/>
          <w:szCs w:val="30"/>
        </w:rPr>
        <w:t>审阅和听取项目单位工作总结报告，项目建设运行情况，取得的绩效和存在的问题，下一步的工作思路和举措，以及需要说明的事项。</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Pr>
          <w:rFonts w:ascii="仿宋" w:eastAsia="仿宋" w:hAnsi="仿宋" w:cs="宋体" w:hint="eastAsia"/>
          <w:kern w:val="0"/>
          <w:sz w:val="30"/>
          <w:szCs w:val="30"/>
        </w:rPr>
        <w:t>3</w:t>
      </w:r>
      <w:r w:rsidRPr="00E42DB4">
        <w:rPr>
          <w:rFonts w:ascii="仿宋" w:eastAsia="仿宋" w:hAnsi="仿宋" w:cs="宋体"/>
          <w:kern w:val="0"/>
          <w:sz w:val="30"/>
          <w:szCs w:val="30"/>
        </w:rPr>
        <w:t>.</w:t>
      </w:r>
      <w:r w:rsidRPr="00E42DB4">
        <w:rPr>
          <w:rFonts w:ascii="仿宋" w:eastAsia="仿宋" w:hAnsi="仿宋" w:cs="宋体" w:hint="eastAsia"/>
          <w:kern w:val="0"/>
          <w:sz w:val="30"/>
          <w:szCs w:val="30"/>
        </w:rPr>
        <w:t>对项目工作总结报告的有关疑义提问和咨询。</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Pr>
          <w:rFonts w:ascii="仿宋" w:eastAsia="仿宋" w:hAnsi="仿宋" w:cs="宋体" w:hint="eastAsia"/>
          <w:kern w:val="0"/>
          <w:sz w:val="30"/>
          <w:szCs w:val="30"/>
        </w:rPr>
        <w:t>4</w:t>
      </w:r>
      <w:r w:rsidRPr="00E42DB4">
        <w:rPr>
          <w:rFonts w:ascii="仿宋" w:eastAsia="仿宋" w:hAnsi="仿宋" w:cs="宋体"/>
          <w:kern w:val="0"/>
          <w:sz w:val="30"/>
          <w:szCs w:val="30"/>
        </w:rPr>
        <w:t>.</w:t>
      </w:r>
      <w:r w:rsidRPr="00E42DB4">
        <w:rPr>
          <w:rFonts w:ascii="仿宋" w:eastAsia="仿宋" w:hAnsi="仿宋" w:cs="宋体" w:hint="eastAsia"/>
          <w:kern w:val="0"/>
          <w:sz w:val="30"/>
          <w:szCs w:val="30"/>
        </w:rPr>
        <w:t>实地考察项目建设和运行情况，或召开有关人员的座谈会，听取对项目建设和运行情况的意见和建议。</w:t>
      </w:r>
    </w:p>
    <w:p w:rsidR="009A6869" w:rsidRDefault="009A6869" w:rsidP="009A6869">
      <w:pPr>
        <w:snapToGrid w:val="0"/>
        <w:spacing w:line="46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5</w:t>
      </w:r>
      <w:r w:rsidRPr="00E42DB4">
        <w:rPr>
          <w:rFonts w:ascii="仿宋" w:eastAsia="仿宋" w:hAnsi="仿宋" w:cs="宋体"/>
          <w:kern w:val="0"/>
          <w:sz w:val="30"/>
          <w:szCs w:val="30"/>
        </w:rPr>
        <w:t>.</w:t>
      </w:r>
      <w:r>
        <w:rPr>
          <w:rFonts w:ascii="仿宋" w:eastAsia="仿宋" w:hAnsi="仿宋" w:cs="宋体" w:hint="eastAsia"/>
          <w:kern w:val="0"/>
          <w:sz w:val="30"/>
          <w:szCs w:val="30"/>
        </w:rPr>
        <w:t>按照</w:t>
      </w:r>
      <w:r w:rsidRPr="00937DB1">
        <w:rPr>
          <w:rFonts w:ascii="仿宋" w:eastAsia="仿宋" w:hAnsi="仿宋" w:cs="宋体" w:hint="eastAsia"/>
          <w:kern w:val="0"/>
          <w:sz w:val="30"/>
          <w:szCs w:val="30"/>
        </w:rPr>
        <w:t>自评10%、自评报告20%，</w:t>
      </w:r>
      <w:r>
        <w:rPr>
          <w:rFonts w:ascii="仿宋" w:eastAsia="仿宋" w:hAnsi="仿宋" w:cs="宋体" w:hint="eastAsia"/>
          <w:kern w:val="0"/>
          <w:sz w:val="30"/>
          <w:szCs w:val="30"/>
        </w:rPr>
        <w:t>政府采购35%，资产管理35</w:t>
      </w:r>
      <w:r w:rsidRPr="00937DB1">
        <w:rPr>
          <w:rFonts w:ascii="仿宋" w:eastAsia="仿宋" w:hAnsi="仿宋" w:cs="宋体" w:hint="eastAsia"/>
          <w:kern w:val="0"/>
          <w:sz w:val="30"/>
          <w:szCs w:val="30"/>
        </w:rPr>
        <w:t>%</w:t>
      </w:r>
      <w:r>
        <w:rPr>
          <w:rFonts w:ascii="仿宋" w:eastAsia="仿宋" w:hAnsi="仿宋" w:cs="宋体" w:hint="eastAsia"/>
          <w:kern w:val="0"/>
          <w:sz w:val="30"/>
          <w:szCs w:val="30"/>
        </w:rPr>
        <w:t>的打分原则对项目进行评价，满分100分。</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Pr>
          <w:rFonts w:ascii="仿宋" w:eastAsia="仿宋" w:hAnsi="仿宋" w:cs="宋体" w:hint="eastAsia"/>
          <w:kern w:val="0"/>
          <w:sz w:val="30"/>
          <w:szCs w:val="30"/>
        </w:rPr>
        <w:t>6</w:t>
      </w:r>
      <w:r w:rsidRPr="00E42DB4">
        <w:rPr>
          <w:rFonts w:ascii="仿宋" w:eastAsia="仿宋" w:hAnsi="仿宋" w:cs="宋体"/>
          <w:kern w:val="0"/>
          <w:sz w:val="30"/>
          <w:szCs w:val="30"/>
        </w:rPr>
        <w:t>.</w:t>
      </w:r>
      <w:r w:rsidRPr="00E42DB4">
        <w:rPr>
          <w:rFonts w:ascii="仿宋" w:eastAsia="仿宋" w:hAnsi="仿宋" w:cs="宋体" w:hint="eastAsia"/>
          <w:kern w:val="0"/>
          <w:sz w:val="30"/>
          <w:szCs w:val="30"/>
        </w:rPr>
        <w:t>由</w:t>
      </w:r>
      <w:r>
        <w:rPr>
          <w:rFonts w:ascii="仿宋" w:eastAsia="仿宋" w:hAnsi="仿宋" w:cs="宋体" w:hint="eastAsia"/>
          <w:kern w:val="0"/>
          <w:sz w:val="30"/>
          <w:szCs w:val="30"/>
        </w:rPr>
        <w:t>考评小组</w:t>
      </w:r>
      <w:r w:rsidRPr="00E42DB4">
        <w:rPr>
          <w:rFonts w:ascii="仿宋" w:eastAsia="仿宋" w:hAnsi="仿宋" w:cs="宋体" w:hint="eastAsia"/>
          <w:kern w:val="0"/>
          <w:sz w:val="30"/>
          <w:szCs w:val="30"/>
        </w:rPr>
        <w:t>撰写</w:t>
      </w:r>
      <w:r>
        <w:rPr>
          <w:rFonts w:ascii="仿宋" w:eastAsia="仿宋" w:hAnsi="仿宋" w:cs="宋体" w:hint="eastAsia"/>
          <w:kern w:val="0"/>
          <w:sz w:val="30"/>
          <w:szCs w:val="30"/>
        </w:rPr>
        <w:t>年度</w:t>
      </w:r>
      <w:r w:rsidRPr="00E42DB4">
        <w:rPr>
          <w:rFonts w:ascii="仿宋" w:eastAsia="仿宋" w:hAnsi="仿宋" w:cs="宋体" w:hint="eastAsia"/>
          <w:kern w:val="0"/>
          <w:sz w:val="30"/>
          <w:szCs w:val="30"/>
        </w:rPr>
        <w:t>项目的检查和考评报告</w:t>
      </w:r>
      <w:r>
        <w:rPr>
          <w:rFonts w:ascii="仿宋" w:eastAsia="仿宋" w:hAnsi="仿宋" w:cs="宋体" w:hint="eastAsia"/>
          <w:kern w:val="0"/>
          <w:sz w:val="30"/>
          <w:szCs w:val="30"/>
        </w:rPr>
        <w:t>，并报学校专项资金建设项目领导小组</w:t>
      </w:r>
      <w:r w:rsidRPr="00E42DB4">
        <w:rPr>
          <w:rFonts w:ascii="仿宋" w:eastAsia="仿宋" w:hAnsi="仿宋" w:cs="宋体" w:hint="eastAsia"/>
          <w:kern w:val="0"/>
          <w:sz w:val="30"/>
          <w:szCs w:val="30"/>
        </w:rPr>
        <w:t>。</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E42DB4">
        <w:rPr>
          <w:rFonts w:ascii="仿宋" w:eastAsia="仿宋" w:hAnsi="仿宋" w:cs="宋体"/>
          <w:kern w:val="0"/>
          <w:sz w:val="30"/>
          <w:szCs w:val="30"/>
        </w:rPr>
        <w:t>(</w:t>
      </w:r>
      <w:r>
        <w:rPr>
          <w:rFonts w:ascii="仿宋" w:eastAsia="仿宋" w:hAnsi="仿宋" w:cs="宋体" w:hint="eastAsia"/>
          <w:kern w:val="0"/>
          <w:sz w:val="30"/>
          <w:szCs w:val="30"/>
        </w:rPr>
        <w:t>三</w:t>
      </w:r>
      <w:r w:rsidRPr="00E42DB4">
        <w:rPr>
          <w:rFonts w:ascii="仿宋" w:eastAsia="仿宋" w:hAnsi="仿宋" w:cs="宋体"/>
          <w:kern w:val="0"/>
          <w:sz w:val="30"/>
          <w:szCs w:val="30"/>
        </w:rPr>
        <w:t>)</w:t>
      </w:r>
      <w:r w:rsidRPr="00E42DB4">
        <w:rPr>
          <w:rFonts w:ascii="仿宋" w:eastAsia="仿宋" w:hAnsi="仿宋" w:cs="宋体" w:hint="eastAsia"/>
          <w:kern w:val="0"/>
          <w:sz w:val="30"/>
          <w:szCs w:val="30"/>
        </w:rPr>
        <w:t>最后审定和反馈</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E42DB4">
        <w:rPr>
          <w:rFonts w:ascii="仿宋" w:eastAsia="仿宋" w:hAnsi="仿宋" w:cs="宋体"/>
          <w:kern w:val="0"/>
          <w:sz w:val="30"/>
          <w:szCs w:val="30"/>
        </w:rPr>
        <w:t>1.</w:t>
      </w:r>
      <w:r w:rsidRPr="00565063">
        <w:rPr>
          <w:rFonts w:ascii="仿宋" w:eastAsia="仿宋" w:hAnsi="仿宋" w:cs="宋体" w:hint="eastAsia"/>
          <w:kern w:val="0"/>
          <w:sz w:val="30"/>
          <w:szCs w:val="30"/>
        </w:rPr>
        <w:t xml:space="preserve"> </w:t>
      </w:r>
      <w:r>
        <w:rPr>
          <w:rFonts w:ascii="仿宋" w:eastAsia="仿宋" w:hAnsi="仿宋" w:cs="宋体" w:hint="eastAsia"/>
          <w:kern w:val="0"/>
          <w:sz w:val="30"/>
          <w:szCs w:val="30"/>
        </w:rPr>
        <w:t>专项资金建设领导小组</w:t>
      </w:r>
      <w:r w:rsidRPr="00E42DB4">
        <w:rPr>
          <w:rFonts w:ascii="仿宋" w:eastAsia="仿宋" w:hAnsi="仿宋" w:cs="宋体" w:hint="eastAsia"/>
          <w:kern w:val="0"/>
          <w:sz w:val="30"/>
          <w:szCs w:val="30"/>
        </w:rPr>
        <w:t>对检查和考评结论进行最后审定；</w:t>
      </w:r>
      <w:r>
        <w:rPr>
          <w:rFonts w:ascii="仿宋" w:eastAsia="仿宋" w:hAnsi="仿宋" w:cs="宋体" w:hint="eastAsia"/>
          <w:kern w:val="0"/>
          <w:sz w:val="30"/>
          <w:szCs w:val="30"/>
        </w:rPr>
        <w:t>考评小组</w:t>
      </w:r>
      <w:r w:rsidRPr="00E42DB4">
        <w:rPr>
          <w:rFonts w:ascii="仿宋" w:eastAsia="仿宋" w:hAnsi="仿宋" w:cs="宋体" w:hint="eastAsia"/>
          <w:kern w:val="0"/>
          <w:sz w:val="30"/>
          <w:szCs w:val="30"/>
        </w:rPr>
        <w:t>将</w:t>
      </w:r>
      <w:r>
        <w:rPr>
          <w:rFonts w:ascii="仿宋" w:eastAsia="仿宋" w:hAnsi="仿宋" w:cs="宋体" w:hint="eastAsia"/>
          <w:kern w:val="0"/>
          <w:sz w:val="30"/>
          <w:szCs w:val="30"/>
        </w:rPr>
        <w:t>领导小组审定结果</w:t>
      </w:r>
      <w:r w:rsidRPr="00E42DB4">
        <w:rPr>
          <w:rFonts w:ascii="仿宋" w:eastAsia="仿宋" w:hAnsi="仿宋" w:cs="宋体" w:hint="eastAsia"/>
          <w:kern w:val="0"/>
          <w:sz w:val="30"/>
          <w:szCs w:val="30"/>
        </w:rPr>
        <w:t>反馈给项目所属单位；若被考评单位对检查和考评报告及结论有异议，可提出申请复评，是否进行复评由学校决定。</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E42DB4">
        <w:rPr>
          <w:rFonts w:ascii="仿宋" w:eastAsia="仿宋" w:hAnsi="仿宋" w:cs="宋体"/>
          <w:kern w:val="0"/>
          <w:sz w:val="30"/>
          <w:szCs w:val="30"/>
        </w:rPr>
        <w:t>2.</w:t>
      </w:r>
      <w:r w:rsidRPr="00E42DB4">
        <w:rPr>
          <w:rFonts w:ascii="仿宋" w:eastAsia="仿宋" w:hAnsi="仿宋" w:cs="宋体" w:hint="eastAsia"/>
          <w:kern w:val="0"/>
          <w:sz w:val="30"/>
          <w:szCs w:val="30"/>
        </w:rPr>
        <w:t>检查和考评工作结束后，</w:t>
      </w:r>
      <w:r>
        <w:rPr>
          <w:rFonts w:ascii="仿宋" w:eastAsia="仿宋" w:hAnsi="仿宋" w:cs="宋体" w:hint="eastAsia"/>
          <w:kern w:val="0"/>
          <w:sz w:val="30"/>
          <w:szCs w:val="30"/>
        </w:rPr>
        <w:t>由专项资金建设项目领导小组办公室汇总相关考评材料，并存档备查</w:t>
      </w:r>
      <w:r w:rsidRPr="00E42DB4">
        <w:rPr>
          <w:rFonts w:ascii="仿宋" w:eastAsia="仿宋" w:hAnsi="仿宋" w:cs="宋体" w:hint="eastAsia"/>
          <w:kern w:val="0"/>
          <w:sz w:val="30"/>
          <w:szCs w:val="30"/>
        </w:rPr>
        <w:t>。</w:t>
      </w:r>
    </w:p>
    <w:p w:rsidR="009A6869" w:rsidRPr="00E42DB4" w:rsidRDefault="009A6869" w:rsidP="009A6869">
      <w:pPr>
        <w:widowControl/>
        <w:adjustRightInd w:val="0"/>
        <w:snapToGrid w:val="0"/>
        <w:spacing w:line="460" w:lineRule="exact"/>
        <w:ind w:right="150" w:firstLineChars="196" w:firstLine="590"/>
        <w:rPr>
          <w:rFonts w:ascii="仿宋" w:eastAsia="仿宋" w:hAnsi="仿宋" w:cs="宋体"/>
          <w:b/>
          <w:kern w:val="0"/>
          <w:sz w:val="30"/>
          <w:szCs w:val="30"/>
        </w:rPr>
      </w:pPr>
      <w:r w:rsidRPr="00E42DB4">
        <w:rPr>
          <w:rFonts w:ascii="仿宋" w:eastAsia="仿宋" w:hAnsi="仿宋" w:cs="宋体" w:hint="eastAsia"/>
          <w:b/>
          <w:kern w:val="0"/>
          <w:sz w:val="30"/>
          <w:szCs w:val="30"/>
        </w:rPr>
        <w:t>第六条</w:t>
      </w:r>
      <w:r w:rsidRPr="00E42DB4">
        <w:rPr>
          <w:rFonts w:ascii="仿宋" w:eastAsia="仿宋" w:hAnsi="仿宋" w:cs="宋体"/>
          <w:b/>
          <w:kern w:val="0"/>
          <w:sz w:val="30"/>
          <w:szCs w:val="30"/>
        </w:rPr>
        <w:t xml:space="preserve">  </w:t>
      </w:r>
      <w:r w:rsidRPr="00E42DB4">
        <w:rPr>
          <w:rFonts w:ascii="仿宋" w:eastAsia="仿宋" w:hAnsi="仿宋" w:cs="宋体" w:hint="eastAsia"/>
          <w:b/>
          <w:kern w:val="0"/>
          <w:sz w:val="30"/>
          <w:szCs w:val="30"/>
        </w:rPr>
        <w:t>检查和考评结果的使用</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E42DB4">
        <w:rPr>
          <w:rFonts w:ascii="仿宋" w:eastAsia="仿宋" w:hAnsi="仿宋" w:cs="宋体"/>
          <w:kern w:val="0"/>
          <w:sz w:val="30"/>
          <w:szCs w:val="30"/>
        </w:rPr>
        <w:t>(</w:t>
      </w:r>
      <w:r w:rsidRPr="00E42DB4">
        <w:rPr>
          <w:rFonts w:ascii="仿宋" w:eastAsia="仿宋" w:hAnsi="仿宋" w:cs="宋体" w:hint="eastAsia"/>
          <w:kern w:val="0"/>
          <w:sz w:val="30"/>
          <w:szCs w:val="30"/>
        </w:rPr>
        <w:t>一</w:t>
      </w:r>
      <w:r w:rsidRPr="00E42DB4">
        <w:rPr>
          <w:rFonts w:ascii="仿宋" w:eastAsia="仿宋" w:hAnsi="仿宋" w:cs="宋体"/>
          <w:kern w:val="0"/>
          <w:sz w:val="30"/>
          <w:szCs w:val="30"/>
        </w:rPr>
        <w:t>)</w:t>
      </w:r>
      <w:r w:rsidRPr="00E42DB4">
        <w:rPr>
          <w:rFonts w:ascii="仿宋" w:eastAsia="仿宋" w:hAnsi="仿宋" w:cs="宋体" w:hint="eastAsia"/>
          <w:kern w:val="0"/>
          <w:sz w:val="30"/>
          <w:szCs w:val="30"/>
        </w:rPr>
        <w:t>学校公布每个项目的检查考评结果，促进各单位加强管理，提</w:t>
      </w:r>
      <w:r>
        <w:rPr>
          <w:rFonts w:ascii="仿宋" w:eastAsia="仿宋" w:hAnsi="仿宋" w:cs="宋体" w:hint="eastAsia"/>
          <w:kern w:val="0"/>
          <w:sz w:val="30"/>
          <w:szCs w:val="30"/>
        </w:rPr>
        <w:t>质</w:t>
      </w:r>
      <w:r w:rsidRPr="00E42DB4">
        <w:rPr>
          <w:rFonts w:ascii="仿宋" w:eastAsia="仿宋" w:hAnsi="仿宋" w:cs="宋体" w:hint="eastAsia"/>
          <w:kern w:val="0"/>
          <w:sz w:val="30"/>
          <w:szCs w:val="30"/>
        </w:rPr>
        <w:t>增效。</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E42DB4">
        <w:rPr>
          <w:rFonts w:ascii="仿宋" w:eastAsia="仿宋" w:hAnsi="仿宋" w:cs="宋体"/>
          <w:kern w:val="0"/>
          <w:sz w:val="30"/>
          <w:szCs w:val="30"/>
        </w:rPr>
        <w:t>(</w:t>
      </w:r>
      <w:r w:rsidRPr="00E42DB4">
        <w:rPr>
          <w:rFonts w:ascii="仿宋" w:eastAsia="仿宋" w:hAnsi="仿宋" w:cs="宋体" w:hint="eastAsia"/>
          <w:kern w:val="0"/>
          <w:sz w:val="30"/>
          <w:szCs w:val="30"/>
        </w:rPr>
        <w:t>二</w:t>
      </w:r>
      <w:r w:rsidRPr="00E42DB4">
        <w:rPr>
          <w:rFonts w:ascii="仿宋" w:eastAsia="仿宋" w:hAnsi="仿宋" w:cs="宋体"/>
          <w:kern w:val="0"/>
          <w:sz w:val="30"/>
          <w:szCs w:val="30"/>
        </w:rPr>
        <w:t>)</w:t>
      </w:r>
      <w:r w:rsidRPr="00E42DB4">
        <w:rPr>
          <w:rFonts w:ascii="仿宋" w:eastAsia="仿宋" w:hAnsi="仿宋" w:cs="宋体" w:hint="eastAsia"/>
          <w:kern w:val="0"/>
          <w:sz w:val="30"/>
          <w:szCs w:val="30"/>
        </w:rPr>
        <w:t>学校将检查和考评结果作为下</w:t>
      </w:r>
      <w:r>
        <w:rPr>
          <w:rFonts w:ascii="仿宋" w:eastAsia="仿宋" w:hAnsi="仿宋" w:cs="宋体" w:hint="eastAsia"/>
          <w:kern w:val="0"/>
          <w:sz w:val="30"/>
          <w:szCs w:val="30"/>
        </w:rPr>
        <w:t>一年度项目</w:t>
      </w:r>
      <w:r w:rsidRPr="00E42DB4">
        <w:rPr>
          <w:rFonts w:ascii="仿宋" w:eastAsia="仿宋" w:hAnsi="仿宋" w:cs="宋体" w:hint="eastAsia"/>
          <w:kern w:val="0"/>
          <w:sz w:val="30"/>
          <w:szCs w:val="30"/>
        </w:rPr>
        <w:t>评审的一条重要指标，奖勤罚懒，择优支持。</w:t>
      </w:r>
    </w:p>
    <w:p w:rsidR="009A6869" w:rsidRPr="00E42DB4" w:rsidRDefault="009A6869" w:rsidP="009A6869">
      <w:pPr>
        <w:widowControl/>
        <w:adjustRightInd w:val="0"/>
        <w:snapToGrid w:val="0"/>
        <w:spacing w:line="460" w:lineRule="exact"/>
        <w:ind w:right="150" w:firstLineChars="196" w:firstLine="590"/>
        <w:rPr>
          <w:rFonts w:ascii="仿宋" w:eastAsia="仿宋" w:hAnsi="仿宋" w:cs="宋体"/>
          <w:b/>
          <w:kern w:val="0"/>
          <w:sz w:val="30"/>
          <w:szCs w:val="30"/>
        </w:rPr>
      </w:pPr>
      <w:r w:rsidRPr="00E42DB4">
        <w:rPr>
          <w:rFonts w:ascii="仿宋" w:eastAsia="仿宋" w:hAnsi="仿宋" w:cs="宋体" w:hint="eastAsia"/>
          <w:b/>
          <w:kern w:val="0"/>
          <w:sz w:val="30"/>
          <w:szCs w:val="30"/>
        </w:rPr>
        <w:t>第七条</w:t>
      </w:r>
      <w:r w:rsidRPr="00E42DB4">
        <w:rPr>
          <w:rFonts w:ascii="仿宋" w:eastAsia="仿宋" w:hAnsi="仿宋" w:cs="宋体"/>
          <w:b/>
          <w:kern w:val="0"/>
          <w:sz w:val="30"/>
          <w:szCs w:val="30"/>
        </w:rPr>
        <w:t xml:space="preserve">  </w:t>
      </w:r>
      <w:r w:rsidRPr="00E42DB4">
        <w:rPr>
          <w:rFonts w:ascii="仿宋" w:eastAsia="仿宋" w:hAnsi="仿宋" w:cs="宋体" w:hint="eastAsia"/>
          <w:b/>
          <w:kern w:val="0"/>
          <w:sz w:val="30"/>
          <w:szCs w:val="30"/>
        </w:rPr>
        <w:t>检查和考评纪律</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E42DB4">
        <w:rPr>
          <w:rFonts w:ascii="仿宋" w:eastAsia="仿宋" w:hAnsi="仿宋" w:cs="宋体"/>
          <w:kern w:val="0"/>
          <w:sz w:val="30"/>
          <w:szCs w:val="30"/>
        </w:rPr>
        <w:lastRenderedPageBreak/>
        <w:t>(</w:t>
      </w:r>
      <w:r w:rsidRPr="00E42DB4">
        <w:rPr>
          <w:rFonts w:ascii="仿宋" w:eastAsia="仿宋" w:hAnsi="仿宋" w:cs="宋体" w:hint="eastAsia"/>
          <w:kern w:val="0"/>
          <w:sz w:val="30"/>
          <w:szCs w:val="30"/>
        </w:rPr>
        <w:t>一</w:t>
      </w:r>
      <w:r w:rsidRPr="00E42DB4">
        <w:rPr>
          <w:rFonts w:ascii="仿宋" w:eastAsia="仿宋" w:hAnsi="仿宋" w:cs="宋体"/>
          <w:kern w:val="0"/>
          <w:sz w:val="30"/>
          <w:szCs w:val="30"/>
        </w:rPr>
        <w:t>)</w:t>
      </w:r>
      <w:r>
        <w:rPr>
          <w:rFonts w:ascii="仿宋" w:eastAsia="仿宋" w:hAnsi="仿宋" w:cs="宋体" w:hint="eastAsia"/>
          <w:kern w:val="0"/>
          <w:sz w:val="30"/>
          <w:szCs w:val="30"/>
        </w:rPr>
        <w:t>考评小组</w:t>
      </w:r>
      <w:r w:rsidRPr="00E42DB4">
        <w:rPr>
          <w:rFonts w:ascii="仿宋" w:eastAsia="仿宋" w:hAnsi="仿宋" w:cs="宋体" w:hint="eastAsia"/>
          <w:kern w:val="0"/>
          <w:sz w:val="30"/>
          <w:szCs w:val="30"/>
        </w:rPr>
        <w:t>要依照检查和考评工作的有关规定、程序和规则，客观、公正、科学地开展检查和考评工作。</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r w:rsidRPr="00E42DB4">
        <w:rPr>
          <w:rFonts w:ascii="仿宋" w:eastAsia="仿宋" w:hAnsi="仿宋" w:cs="宋体"/>
          <w:kern w:val="0"/>
          <w:sz w:val="30"/>
          <w:szCs w:val="30"/>
        </w:rPr>
        <w:t>(</w:t>
      </w:r>
      <w:r w:rsidRPr="00E42DB4">
        <w:rPr>
          <w:rFonts w:ascii="仿宋" w:eastAsia="仿宋" w:hAnsi="仿宋" w:cs="宋体" w:hint="eastAsia"/>
          <w:kern w:val="0"/>
          <w:sz w:val="30"/>
          <w:szCs w:val="30"/>
        </w:rPr>
        <w:t>二</w:t>
      </w:r>
      <w:r w:rsidRPr="00E42DB4">
        <w:rPr>
          <w:rFonts w:ascii="仿宋" w:eastAsia="仿宋" w:hAnsi="仿宋" w:cs="宋体"/>
          <w:kern w:val="0"/>
          <w:sz w:val="30"/>
          <w:szCs w:val="30"/>
        </w:rPr>
        <w:t>)</w:t>
      </w:r>
      <w:r w:rsidRPr="00E42DB4">
        <w:rPr>
          <w:rFonts w:ascii="仿宋" w:eastAsia="仿宋" w:hAnsi="仿宋" w:cs="宋体" w:hint="eastAsia"/>
          <w:kern w:val="0"/>
          <w:sz w:val="30"/>
          <w:szCs w:val="30"/>
        </w:rPr>
        <w:t>各项目单位必须严肃认真对待检查和考评工作，所报资料应真实可靠，如发现所报内容不实，将对项目所在单位和项目负责人进行批评，严重不实者，故意造假者，其考评结果定为不合格。</w:t>
      </w:r>
    </w:p>
    <w:p w:rsidR="009A6869" w:rsidRPr="00E42DB4" w:rsidRDefault="009A6869" w:rsidP="009A6869">
      <w:pPr>
        <w:widowControl/>
        <w:adjustRightInd w:val="0"/>
        <w:snapToGrid w:val="0"/>
        <w:spacing w:line="460" w:lineRule="exact"/>
        <w:ind w:right="150" w:firstLineChars="196" w:firstLine="590"/>
        <w:rPr>
          <w:rFonts w:ascii="仿宋" w:eastAsia="仿宋" w:hAnsi="仿宋" w:cs="宋体"/>
          <w:b/>
          <w:kern w:val="0"/>
          <w:sz w:val="30"/>
          <w:szCs w:val="30"/>
        </w:rPr>
      </w:pPr>
      <w:r w:rsidRPr="00E42DB4">
        <w:rPr>
          <w:rFonts w:ascii="仿宋" w:eastAsia="仿宋" w:hAnsi="仿宋" w:cs="宋体" w:hint="eastAsia"/>
          <w:b/>
          <w:kern w:val="0"/>
          <w:sz w:val="30"/>
          <w:szCs w:val="30"/>
        </w:rPr>
        <w:t>第八条</w:t>
      </w:r>
      <w:r w:rsidRPr="00E42DB4">
        <w:rPr>
          <w:rFonts w:ascii="仿宋" w:eastAsia="仿宋" w:hAnsi="仿宋" w:cs="宋体"/>
          <w:b/>
          <w:kern w:val="0"/>
          <w:sz w:val="30"/>
          <w:szCs w:val="30"/>
        </w:rPr>
        <w:t xml:space="preserve">  </w:t>
      </w:r>
      <w:r w:rsidRPr="00E42DB4">
        <w:rPr>
          <w:rFonts w:ascii="仿宋" w:eastAsia="仿宋" w:hAnsi="仿宋" w:cs="宋体" w:hint="eastAsia"/>
          <w:kern w:val="0"/>
          <w:sz w:val="30"/>
          <w:szCs w:val="30"/>
        </w:rPr>
        <w:t>本办法由</w:t>
      </w:r>
      <w:r>
        <w:rPr>
          <w:rFonts w:ascii="仿宋" w:eastAsia="仿宋" w:hAnsi="仿宋" w:cs="宋体" w:hint="eastAsia"/>
          <w:kern w:val="0"/>
          <w:sz w:val="30"/>
          <w:szCs w:val="30"/>
        </w:rPr>
        <w:t>资产管理处</w:t>
      </w:r>
      <w:r w:rsidRPr="00E42DB4">
        <w:rPr>
          <w:rFonts w:ascii="仿宋" w:eastAsia="仿宋" w:hAnsi="仿宋" w:cs="宋体" w:hint="eastAsia"/>
          <w:kern w:val="0"/>
          <w:sz w:val="30"/>
          <w:szCs w:val="30"/>
        </w:rPr>
        <w:t>负责解释，自公布之日起施行</w:t>
      </w:r>
      <w:r w:rsidRPr="00E42DB4">
        <w:rPr>
          <w:rFonts w:ascii="仿宋" w:eastAsia="仿宋" w:hAnsi="仿宋" w:cs="宋体" w:hint="eastAsia"/>
          <w:b/>
          <w:kern w:val="0"/>
          <w:sz w:val="30"/>
          <w:szCs w:val="30"/>
        </w:rPr>
        <w:t>。</w:t>
      </w:r>
    </w:p>
    <w:p w:rsidR="009A6869" w:rsidRPr="00E42DB4" w:rsidRDefault="009A6869" w:rsidP="009A6869">
      <w:pPr>
        <w:widowControl/>
        <w:adjustRightInd w:val="0"/>
        <w:snapToGrid w:val="0"/>
        <w:spacing w:line="460" w:lineRule="exact"/>
        <w:ind w:right="150" w:firstLineChars="196" w:firstLine="588"/>
        <w:rPr>
          <w:rFonts w:ascii="仿宋" w:eastAsia="仿宋" w:hAnsi="仿宋" w:cs="宋体"/>
          <w:kern w:val="0"/>
          <w:sz w:val="30"/>
          <w:szCs w:val="30"/>
        </w:rPr>
      </w:pPr>
    </w:p>
    <w:p w:rsidR="009A6869" w:rsidRPr="00E42DB4" w:rsidRDefault="009A6869" w:rsidP="009A6869">
      <w:pPr>
        <w:widowControl/>
        <w:adjustRightInd w:val="0"/>
        <w:snapToGrid w:val="0"/>
        <w:spacing w:line="460" w:lineRule="exact"/>
        <w:ind w:right="150" w:firstLineChars="196" w:firstLine="590"/>
        <w:rPr>
          <w:rFonts w:ascii="仿宋" w:eastAsia="仿宋" w:hAnsi="仿宋" w:cs="宋体"/>
          <w:kern w:val="0"/>
          <w:sz w:val="30"/>
          <w:szCs w:val="30"/>
        </w:rPr>
      </w:pPr>
      <w:r w:rsidRPr="00E42DB4">
        <w:rPr>
          <w:rFonts w:ascii="仿宋" w:eastAsia="仿宋" w:hAnsi="仿宋" w:cs="宋体" w:hint="eastAsia"/>
          <w:b/>
          <w:kern w:val="0"/>
          <w:sz w:val="30"/>
          <w:szCs w:val="30"/>
        </w:rPr>
        <w:t>附件：辽宁师范大学财政专项资金建设项目检查和绩效考评指标体</w:t>
      </w:r>
      <w:r w:rsidRPr="00E42DB4">
        <w:rPr>
          <w:rFonts w:ascii="仿宋" w:eastAsia="仿宋" w:hAnsi="仿宋" w:hint="eastAsia"/>
          <w:b/>
          <w:bCs/>
          <w:sz w:val="30"/>
          <w:szCs w:val="30"/>
        </w:rPr>
        <w:t>系</w:t>
      </w:r>
    </w:p>
    <w:p w:rsidR="009A6869" w:rsidRPr="00E42DB4" w:rsidRDefault="009A6869" w:rsidP="009A6869">
      <w:pPr>
        <w:widowControl/>
        <w:ind w:right="147"/>
        <w:rPr>
          <w:rFonts w:ascii="仿宋" w:eastAsia="仿宋" w:hAnsi="仿宋"/>
          <w:b/>
          <w:bCs/>
          <w:sz w:val="30"/>
          <w:szCs w:val="30"/>
        </w:rPr>
      </w:pPr>
      <w:r>
        <w:rPr>
          <w:rFonts w:ascii="仿宋" w:eastAsia="仿宋" w:hAnsi="仿宋"/>
          <w:b/>
          <w:bCs/>
          <w:sz w:val="30"/>
          <w:szCs w:val="30"/>
        </w:rPr>
        <w:br w:type="page"/>
      </w:r>
      <w:r w:rsidRPr="00E42DB4">
        <w:rPr>
          <w:rFonts w:ascii="仿宋" w:eastAsia="仿宋" w:hAnsi="仿宋" w:hint="eastAsia"/>
          <w:b/>
          <w:bCs/>
          <w:sz w:val="30"/>
          <w:szCs w:val="30"/>
        </w:rPr>
        <w:lastRenderedPageBreak/>
        <w:t>附件：辽宁师范大学财政专项资金建设项目检查和绩效考评指标体系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6"/>
        <w:gridCol w:w="976"/>
        <w:gridCol w:w="4255"/>
        <w:gridCol w:w="1739"/>
        <w:gridCol w:w="636"/>
      </w:tblGrid>
      <w:tr w:rsidR="009A6869" w:rsidRPr="00A335EB" w:rsidTr="00115F25">
        <w:trPr>
          <w:cantSplit/>
          <w:trHeight w:val="625"/>
        </w:trPr>
        <w:tc>
          <w:tcPr>
            <w:tcW w:w="482"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hint="eastAsia"/>
                <w:sz w:val="28"/>
                <w:szCs w:val="28"/>
              </w:rPr>
              <w:t>一级指标</w:t>
            </w:r>
          </w:p>
        </w:tc>
        <w:tc>
          <w:tcPr>
            <w:tcW w:w="603"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二级指标</w:t>
            </w:r>
          </w:p>
        </w:tc>
        <w:tc>
          <w:tcPr>
            <w:tcW w:w="2527"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hint="eastAsia"/>
                <w:sz w:val="28"/>
                <w:szCs w:val="28"/>
              </w:rPr>
              <w:t>检查和绩效考评标准及主要观测点</w:t>
            </w:r>
          </w:p>
        </w:tc>
        <w:tc>
          <w:tcPr>
            <w:tcW w:w="1050"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指标说明</w:t>
            </w:r>
          </w:p>
        </w:tc>
        <w:tc>
          <w:tcPr>
            <w:tcW w:w="339"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hint="eastAsia"/>
                <w:sz w:val="28"/>
                <w:szCs w:val="28"/>
              </w:rPr>
              <w:t>分值权重</w:t>
            </w:r>
          </w:p>
        </w:tc>
      </w:tr>
      <w:tr w:rsidR="009A6869" w:rsidRPr="00A335EB" w:rsidTr="00115F25">
        <w:trPr>
          <w:cantSplit/>
          <w:trHeight w:val="596"/>
        </w:trPr>
        <w:tc>
          <w:tcPr>
            <w:tcW w:w="482" w:type="pct"/>
            <w:vMerge w:val="restar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t>1.</w:t>
            </w:r>
            <w:r>
              <w:rPr>
                <w:rFonts w:ascii="仿宋" w:eastAsia="仿宋" w:hAnsi="仿宋" w:cs="宋体" w:hint="eastAsia"/>
                <w:sz w:val="28"/>
                <w:szCs w:val="28"/>
              </w:rPr>
              <w:t>项目论证</w:t>
            </w:r>
            <w:r w:rsidRPr="00A335EB">
              <w:rPr>
                <w:rFonts w:ascii="仿宋" w:eastAsia="仿宋" w:hAnsi="仿宋" w:cs="宋体" w:hint="eastAsia"/>
                <w:sz w:val="28"/>
                <w:szCs w:val="28"/>
              </w:rPr>
              <w:t>和总结</w:t>
            </w:r>
          </w:p>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t>(</w:t>
            </w:r>
            <w:r w:rsidRPr="00A335EB">
              <w:rPr>
                <w:rFonts w:ascii="仿宋" w:eastAsia="仿宋" w:hAnsi="仿宋" w:cs="宋体" w:hint="eastAsia"/>
                <w:sz w:val="28"/>
                <w:szCs w:val="28"/>
              </w:rPr>
              <w:t>权重</w:t>
            </w:r>
            <w:r w:rsidRPr="00A335EB">
              <w:rPr>
                <w:rFonts w:ascii="仿宋" w:eastAsia="仿宋" w:hAnsi="仿宋" w:cs="宋体"/>
                <w:sz w:val="28"/>
                <w:szCs w:val="28"/>
              </w:rPr>
              <w:t>40%)</w:t>
            </w:r>
          </w:p>
        </w:tc>
        <w:tc>
          <w:tcPr>
            <w:tcW w:w="603"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项目</w:t>
            </w:r>
            <w:r>
              <w:rPr>
                <w:rFonts w:ascii="仿宋" w:eastAsia="仿宋" w:hAnsi="仿宋" w:cs="宋体" w:hint="eastAsia"/>
                <w:sz w:val="28"/>
                <w:szCs w:val="28"/>
              </w:rPr>
              <w:t>论证</w:t>
            </w:r>
          </w:p>
        </w:tc>
        <w:tc>
          <w:tcPr>
            <w:tcW w:w="2527"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hint="eastAsia"/>
                <w:sz w:val="28"/>
                <w:szCs w:val="28"/>
              </w:rPr>
              <w:t>论证充分、能够提升学校的办学特色和办学水平。对项目有分析、有论证、有明确的指导思想和具体的预期效益，有切实可行的保障措施。建设内容与论证材料、指导思想和预期目标符合度高。</w:t>
            </w:r>
          </w:p>
        </w:tc>
        <w:tc>
          <w:tcPr>
            <w:tcW w:w="1050"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查看项目</w:t>
            </w:r>
            <w:r>
              <w:rPr>
                <w:rFonts w:ascii="仿宋" w:eastAsia="仿宋" w:hAnsi="仿宋" w:cs="宋体" w:hint="eastAsia"/>
                <w:sz w:val="28"/>
                <w:szCs w:val="28"/>
              </w:rPr>
              <w:t>论证报告</w:t>
            </w:r>
          </w:p>
        </w:tc>
        <w:tc>
          <w:tcPr>
            <w:tcW w:w="339"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t>10</w:t>
            </w:r>
          </w:p>
        </w:tc>
      </w:tr>
      <w:tr w:rsidR="009A6869" w:rsidRPr="00A335EB" w:rsidTr="00115F25">
        <w:trPr>
          <w:cantSplit/>
          <w:trHeight w:val="738"/>
        </w:trPr>
        <w:tc>
          <w:tcPr>
            <w:tcW w:w="482" w:type="pct"/>
            <w:vMerge/>
            <w:vAlign w:val="center"/>
          </w:tcPr>
          <w:p w:rsidR="009A6869" w:rsidRPr="00A335EB" w:rsidRDefault="009A6869" w:rsidP="00115F25">
            <w:pPr>
              <w:adjustRightInd w:val="0"/>
              <w:snapToGrid w:val="0"/>
              <w:spacing w:line="400" w:lineRule="exact"/>
              <w:rPr>
                <w:rFonts w:ascii="仿宋" w:eastAsia="仿宋" w:hAnsi="仿宋" w:cs="宋体"/>
                <w:sz w:val="28"/>
                <w:szCs w:val="28"/>
              </w:rPr>
            </w:pPr>
          </w:p>
        </w:tc>
        <w:tc>
          <w:tcPr>
            <w:tcW w:w="603"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预算文本</w:t>
            </w:r>
          </w:p>
        </w:tc>
        <w:tc>
          <w:tcPr>
            <w:tcW w:w="2527"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Pr>
                <w:rFonts w:ascii="仿宋" w:eastAsia="仿宋" w:hAnsi="仿宋" w:cs="宋体" w:hint="eastAsia"/>
                <w:sz w:val="28"/>
                <w:szCs w:val="28"/>
              </w:rPr>
              <w:t>预算科学合理</w:t>
            </w:r>
            <w:r w:rsidRPr="00A335EB">
              <w:rPr>
                <w:rFonts w:ascii="仿宋" w:eastAsia="仿宋" w:hAnsi="仿宋" w:cs="宋体" w:hint="eastAsia"/>
                <w:sz w:val="28"/>
                <w:szCs w:val="28"/>
              </w:rPr>
              <w:t>。根据预算指标，能够制定科学合理的项目建设预算文本。绩效目标</w:t>
            </w:r>
            <w:r>
              <w:rPr>
                <w:rFonts w:ascii="仿宋" w:eastAsia="仿宋" w:hAnsi="仿宋" w:cs="宋体" w:hint="eastAsia"/>
                <w:sz w:val="28"/>
                <w:szCs w:val="28"/>
              </w:rPr>
              <w:t>符合实际，与项目匹配，指标值细化量化具有操作性。完成制定的产出指标、效益指标和满意度指标。</w:t>
            </w:r>
          </w:p>
        </w:tc>
        <w:tc>
          <w:tcPr>
            <w:tcW w:w="1050"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查看项目预算文本</w:t>
            </w:r>
          </w:p>
        </w:tc>
        <w:tc>
          <w:tcPr>
            <w:tcW w:w="339"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t>5</w:t>
            </w:r>
          </w:p>
        </w:tc>
      </w:tr>
      <w:tr w:rsidR="009A6869" w:rsidRPr="00A335EB" w:rsidTr="00115F25">
        <w:trPr>
          <w:cantSplit/>
          <w:trHeight w:val="1159"/>
        </w:trPr>
        <w:tc>
          <w:tcPr>
            <w:tcW w:w="482" w:type="pct"/>
            <w:vMerge/>
            <w:vAlign w:val="center"/>
          </w:tcPr>
          <w:p w:rsidR="009A6869" w:rsidRPr="00A335EB" w:rsidRDefault="009A6869" w:rsidP="00115F25">
            <w:pPr>
              <w:adjustRightInd w:val="0"/>
              <w:snapToGrid w:val="0"/>
              <w:spacing w:line="400" w:lineRule="exact"/>
              <w:rPr>
                <w:rFonts w:ascii="仿宋" w:eastAsia="仿宋" w:hAnsi="仿宋" w:cs="宋体"/>
                <w:sz w:val="28"/>
                <w:szCs w:val="28"/>
              </w:rPr>
            </w:pPr>
          </w:p>
        </w:tc>
        <w:tc>
          <w:tcPr>
            <w:tcW w:w="603"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实施方案</w:t>
            </w:r>
          </w:p>
        </w:tc>
        <w:tc>
          <w:tcPr>
            <w:tcW w:w="2527"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hint="eastAsia"/>
                <w:sz w:val="28"/>
                <w:szCs w:val="28"/>
              </w:rPr>
              <w:t>方案科学合理，完成及时，与规划符合度高。按项目</w:t>
            </w:r>
            <w:r>
              <w:rPr>
                <w:rFonts w:ascii="仿宋" w:eastAsia="仿宋" w:hAnsi="仿宋" w:cs="宋体" w:hint="eastAsia"/>
                <w:sz w:val="28"/>
                <w:szCs w:val="28"/>
              </w:rPr>
              <w:t>论证</w:t>
            </w:r>
            <w:r w:rsidRPr="00A335EB">
              <w:rPr>
                <w:rFonts w:ascii="仿宋" w:eastAsia="仿宋" w:hAnsi="仿宋" w:cs="宋体" w:hint="eastAsia"/>
                <w:sz w:val="28"/>
                <w:szCs w:val="28"/>
              </w:rPr>
              <w:t>和预算指标，制定切实可行的实施方案。方案包括建设内容、资金情况、项目目标、建设内容、组织与进度安排、预期效益、保障措施、实施计划、项目支出明细等。</w:t>
            </w:r>
          </w:p>
        </w:tc>
        <w:tc>
          <w:tcPr>
            <w:tcW w:w="1050"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查看项目实施方案</w:t>
            </w:r>
          </w:p>
        </w:tc>
        <w:tc>
          <w:tcPr>
            <w:tcW w:w="339"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t>5</w:t>
            </w:r>
          </w:p>
        </w:tc>
      </w:tr>
      <w:tr w:rsidR="009A6869" w:rsidRPr="00A335EB" w:rsidTr="00115F25">
        <w:trPr>
          <w:cantSplit/>
          <w:trHeight w:val="738"/>
        </w:trPr>
        <w:tc>
          <w:tcPr>
            <w:tcW w:w="482" w:type="pct"/>
            <w:vMerge/>
            <w:vAlign w:val="center"/>
          </w:tcPr>
          <w:p w:rsidR="009A6869" w:rsidRPr="00A335EB" w:rsidRDefault="009A6869" w:rsidP="00115F25">
            <w:pPr>
              <w:adjustRightInd w:val="0"/>
              <w:snapToGrid w:val="0"/>
              <w:spacing w:line="400" w:lineRule="exact"/>
              <w:rPr>
                <w:rFonts w:ascii="仿宋" w:eastAsia="仿宋" w:hAnsi="仿宋" w:cs="宋体"/>
                <w:sz w:val="28"/>
                <w:szCs w:val="28"/>
              </w:rPr>
            </w:pPr>
          </w:p>
        </w:tc>
        <w:tc>
          <w:tcPr>
            <w:tcW w:w="603"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总结报告</w:t>
            </w:r>
          </w:p>
        </w:tc>
        <w:tc>
          <w:tcPr>
            <w:tcW w:w="2527"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hint="eastAsia"/>
                <w:sz w:val="28"/>
                <w:szCs w:val="28"/>
              </w:rPr>
              <w:t>总结全面、符合实际。以项目为单位，对建设项目论证、技术管理、绩效管理情况进行认真地总结，真实全面，能够分析项目在运行中存在的问题，并提出建议及项目下一步规划措施。</w:t>
            </w:r>
          </w:p>
        </w:tc>
        <w:tc>
          <w:tcPr>
            <w:tcW w:w="1050"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提交项目总结报告</w:t>
            </w:r>
          </w:p>
        </w:tc>
        <w:tc>
          <w:tcPr>
            <w:tcW w:w="339"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t>20</w:t>
            </w:r>
          </w:p>
        </w:tc>
      </w:tr>
      <w:tr w:rsidR="009A6869" w:rsidRPr="00A335EB" w:rsidTr="00115F25">
        <w:trPr>
          <w:cantSplit/>
          <w:trHeight w:val="738"/>
        </w:trPr>
        <w:tc>
          <w:tcPr>
            <w:tcW w:w="482" w:type="pct"/>
            <w:vMerge w:val="restar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lastRenderedPageBreak/>
              <w:t>2.</w:t>
            </w:r>
            <w:r w:rsidRPr="00A335EB">
              <w:rPr>
                <w:rFonts w:ascii="仿宋" w:eastAsia="仿宋" w:hAnsi="仿宋" w:cs="宋体" w:hint="eastAsia"/>
                <w:sz w:val="28"/>
                <w:szCs w:val="28"/>
              </w:rPr>
              <w:t>技术管理</w:t>
            </w:r>
            <w:r w:rsidRPr="00A335EB">
              <w:rPr>
                <w:rFonts w:ascii="仿宋" w:eastAsia="仿宋" w:hAnsi="仿宋" w:cs="宋体"/>
                <w:sz w:val="28"/>
                <w:szCs w:val="28"/>
              </w:rPr>
              <w:t>(</w:t>
            </w:r>
            <w:r w:rsidRPr="00A335EB">
              <w:rPr>
                <w:rFonts w:ascii="仿宋" w:eastAsia="仿宋" w:hAnsi="仿宋" w:cs="宋体" w:hint="eastAsia"/>
                <w:sz w:val="28"/>
                <w:szCs w:val="28"/>
              </w:rPr>
              <w:t>权重</w:t>
            </w:r>
            <w:r w:rsidRPr="00A335EB">
              <w:rPr>
                <w:rFonts w:ascii="仿宋" w:eastAsia="仿宋" w:hAnsi="仿宋" w:cs="宋体"/>
                <w:sz w:val="28"/>
                <w:szCs w:val="28"/>
              </w:rPr>
              <w:t>20%)</w:t>
            </w:r>
          </w:p>
        </w:tc>
        <w:tc>
          <w:tcPr>
            <w:tcW w:w="603"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技术指标</w:t>
            </w:r>
          </w:p>
        </w:tc>
        <w:tc>
          <w:tcPr>
            <w:tcW w:w="2527"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hint="eastAsia"/>
                <w:sz w:val="28"/>
                <w:szCs w:val="28"/>
              </w:rPr>
              <w:t>技术指标重点突出、规范全面、满足需要、指向性弱。按省财政厅批准的项目实施方案，能够组织技术小组对所购置仪器设备的技术指标进行有效性论证，做到货比三家，提出符合项目需求、技术合理、厂家指向性较弱的仪器技术指标，以保证专项资金效益最大化。</w:t>
            </w:r>
          </w:p>
        </w:tc>
        <w:tc>
          <w:tcPr>
            <w:tcW w:w="1050"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在项目总结报告中体现，同时征求资产管理处意见</w:t>
            </w:r>
          </w:p>
        </w:tc>
        <w:tc>
          <w:tcPr>
            <w:tcW w:w="339"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t>10</w:t>
            </w:r>
          </w:p>
        </w:tc>
      </w:tr>
      <w:tr w:rsidR="009A6869" w:rsidRPr="00A335EB" w:rsidTr="00115F25">
        <w:trPr>
          <w:cantSplit/>
          <w:trHeight w:val="738"/>
        </w:trPr>
        <w:tc>
          <w:tcPr>
            <w:tcW w:w="482" w:type="pct"/>
            <w:vMerge/>
            <w:vAlign w:val="center"/>
          </w:tcPr>
          <w:p w:rsidR="009A6869" w:rsidRPr="00A335EB" w:rsidRDefault="009A6869" w:rsidP="00115F25">
            <w:pPr>
              <w:adjustRightInd w:val="0"/>
              <w:snapToGrid w:val="0"/>
              <w:spacing w:line="400" w:lineRule="exact"/>
              <w:rPr>
                <w:rFonts w:ascii="仿宋" w:eastAsia="仿宋" w:hAnsi="仿宋" w:cs="宋体"/>
                <w:sz w:val="28"/>
                <w:szCs w:val="28"/>
              </w:rPr>
            </w:pPr>
          </w:p>
        </w:tc>
        <w:tc>
          <w:tcPr>
            <w:tcW w:w="603"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政府采购</w:t>
            </w:r>
          </w:p>
        </w:tc>
        <w:tc>
          <w:tcPr>
            <w:tcW w:w="2527"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hint="eastAsia"/>
                <w:sz w:val="28"/>
                <w:szCs w:val="28"/>
              </w:rPr>
              <w:t>政府采购计划符合规范、及时有效。能够规范采购程序和内部监督机制，做到专项经费专款专用，不挪用和侵占。并按辽宁省财政厅的要求和规范，及时上报项目的政府采购计划。</w:t>
            </w:r>
          </w:p>
        </w:tc>
        <w:tc>
          <w:tcPr>
            <w:tcW w:w="1050"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在项目总结报告中体现，同时征求资产管理处意见</w:t>
            </w:r>
          </w:p>
        </w:tc>
        <w:tc>
          <w:tcPr>
            <w:tcW w:w="339"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t>2</w:t>
            </w:r>
          </w:p>
        </w:tc>
      </w:tr>
      <w:tr w:rsidR="009A6869" w:rsidRPr="00A335EB" w:rsidTr="00115F25">
        <w:trPr>
          <w:cantSplit/>
          <w:trHeight w:val="738"/>
        </w:trPr>
        <w:tc>
          <w:tcPr>
            <w:tcW w:w="482" w:type="pct"/>
            <w:vMerge/>
            <w:vAlign w:val="center"/>
          </w:tcPr>
          <w:p w:rsidR="009A6869" w:rsidRPr="00A335EB" w:rsidRDefault="009A6869" w:rsidP="00115F25">
            <w:pPr>
              <w:adjustRightInd w:val="0"/>
              <w:snapToGrid w:val="0"/>
              <w:spacing w:line="400" w:lineRule="exact"/>
              <w:rPr>
                <w:rFonts w:ascii="仿宋" w:eastAsia="仿宋" w:hAnsi="仿宋" w:cs="宋体"/>
                <w:sz w:val="28"/>
                <w:szCs w:val="28"/>
              </w:rPr>
            </w:pPr>
          </w:p>
        </w:tc>
        <w:tc>
          <w:tcPr>
            <w:tcW w:w="603"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招标文件</w:t>
            </w:r>
          </w:p>
        </w:tc>
        <w:tc>
          <w:tcPr>
            <w:tcW w:w="2527"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hint="eastAsia"/>
                <w:sz w:val="28"/>
                <w:szCs w:val="28"/>
              </w:rPr>
              <w:t>招标文件中“项目需求及技术要求”格式规范、规格全面、符合招标规定。按照省财政厅批准的政府采购计划，及时高效地提出招标文件中“项目需求及技术要求”，保证项目按计划顺利进行。</w:t>
            </w:r>
          </w:p>
        </w:tc>
        <w:tc>
          <w:tcPr>
            <w:tcW w:w="1050"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在项目总结报告中体现，同时征求资产管理处意见</w:t>
            </w:r>
          </w:p>
        </w:tc>
        <w:tc>
          <w:tcPr>
            <w:tcW w:w="339"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t>3</w:t>
            </w:r>
          </w:p>
        </w:tc>
      </w:tr>
      <w:tr w:rsidR="009A6869" w:rsidRPr="00A335EB" w:rsidTr="00115F25">
        <w:trPr>
          <w:cantSplit/>
          <w:trHeight w:val="738"/>
        </w:trPr>
        <w:tc>
          <w:tcPr>
            <w:tcW w:w="482" w:type="pct"/>
            <w:vMerge/>
            <w:vAlign w:val="center"/>
          </w:tcPr>
          <w:p w:rsidR="009A6869" w:rsidRPr="00A335EB" w:rsidRDefault="009A6869" w:rsidP="00115F25">
            <w:pPr>
              <w:adjustRightInd w:val="0"/>
              <w:snapToGrid w:val="0"/>
              <w:spacing w:line="400" w:lineRule="exact"/>
              <w:rPr>
                <w:rFonts w:ascii="仿宋" w:eastAsia="仿宋" w:hAnsi="仿宋" w:cs="宋体"/>
                <w:sz w:val="28"/>
                <w:szCs w:val="28"/>
              </w:rPr>
            </w:pPr>
          </w:p>
        </w:tc>
        <w:tc>
          <w:tcPr>
            <w:tcW w:w="603"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验收结算</w:t>
            </w:r>
          </w:p>
        </w:tc>
        <w:tc>
          <w:tcPr>
            <w:tcW w:w="2527"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hint="eastAsia"/>
                <w:sz w:val="28"/>
                <w:szCs w:val="28"/>
              </w:rPr>
              <w:t>验收工作组织到位、全面、及时提交验收报告。根据货物合同，全面做好仪器设备到货安将装验收准备，到货时，能够组织管理人员和技术专家及时对仪器设备进行技术验收，实事求是地完成每一批仪器设备的验收报告。</w:t>
            </w:r>
          </w:p>
        </w:tc>
        <w:tc>
          <w:tcPr>
            <w:tcW w:w="1050"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在项目总结报告中体现，同时征求资产管理处意见</w:t>
            </w:r>
          </w:p>
        </w:tc>
        <w:tc>
          <w:tcPr>
            <w:tcW w:w="339"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t>3</w:t>
            </w:r>
          </w:p>
        </w:tc>
      </w:tr>
      <w:tr w:rsidR="009A6869" w:rsidRPr="00A335EB" w:rsidTr="00115F25">
        <w:trPr>
          <w:cantSplit/>
          <w:trHeight w:val="738"/>
        </w:trPr>
        <w:tc>
          <w:tcPr>
            <w:tcW w:w="482" w:type="pct"/>
            <w:vMerge/>
            <w:vAlign w:val="center"/>
          </w:tcPr>
          <w:p w:rsidR="009A6869" w:rsidRPr="00A335EB" w:rsidRDefault="009A6869" w:rsidP="00115F25">
            <w:pPr>
              <w:adjustRightInd w:val="0"/>
              <w:snapToGrid w:val="0"/>
              <w:spacing w:line="400" w:lineRule="exact"/>
              <w:rPr>
                <w:rFonts w:ascii="仿宋" w:eastAsia="仿宋" w:hAnsi="仿宋" w:cs="宋体"/>
                <w:sz w:val="28"/>
                <w:szCs w:val="28"/>
              </w:rPr>
            </w:pPr>
          </w:p>
        </w:tc>
        <w:tc>
          <w:tcPr>
            <w:tcW w:w="603"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固定资产</w:t>
            </w:r>
          </w:p>
        </w:tc>
        <w:tc>
          <w:tcPr>
            <w:tcW w:w="2527"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hint="eastAsia"/>
                <w:sz w:val="28"/>
                <w:szCs w:val="28"/>
              </w:rPr>
              <w:t>及时入机入账、信息准确无误。验收合格、属于固定资产的仪器设备能够及时入机入账，并保证入固定资产的仪器设备信息准确无误。验收不合格的仪器设备等项目，要及时反馈，提交验收报告，确保学校及时与供应商进行索赔、调换等协调事宜。</w:t>
            </w:r>
          </w:p>
        </w:tc>
        <w:tc>
          <w:tcPr>
            <w:tcW w:w="1050"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在项目总结报告中体现，同时征求资产管理处意见</w:t>
            </w:r>
          </w:p>
        </w:tc>
        <w:tc>
          <w:tcPr>
            <w:tcW w:w="339"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t>2</w:t>
            </w:r>
          </w:p>
        </w:tc>
      </w:tr>
      <w:tr w:rsidR="009A6869" w:rsidRPr="00A335EB" w:rsidTr="00115F25">
        <w:trPr>
          <w:cantSplit/>
          <w:trHeight w:val="738"/>
        </w:trPr>
        <w:tc>
          <w:tcPr>
            <w:tcW w:w="482" w:type="pct"/>
            <w:vMerge w:val="restar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t>3.</w:t>
            </w:r>
            <w:r w:rsidRPr="00A335EB">
              <w:rPr>
                <w:rFonts w:ascii="仿宋" w:eastAsia="仿宋" w:hAnsi="仿宋" w:cs="宋体" w:hint="eastAsia"/>
                <w:sz w:val="28"/>
                <w:szCs w:val="28"/>
              </w:rPr>
              <w:t>绩效管理</w:t>
            </w:r>
            <w:r w:rsidRPr="00A335EB">
              <w:rPr>
                <w:rFonts w:ascii="仿宋" w:eastAsia="仿宋" w:hAnsi="仿宋" w:cs="宋体"/>
                <w:sz w:val="28"/>
                <w:szCs w:val="28"/>
              </w:rPr>
              <w:t>(</w:t>
            </w:r>
            <w:r w:rsidRPr="00A335EB">
              <w:rPr>
                <w:rFonts w:ascii="仿宋" w:eastAsia="仿宋" w:hAnsi="仿宋" w:cs="宋体" w:hint="eastAsia"/>
                <w:sz w:val="28"/>
                <w:szCs w:val="28"/>
              </w:rPr>
              <w:t>权重</w:t>
            </w:r>
            <w:r w:rsidRPr="00A335EB">
              <w:rPr>
                <w:rFonts w:ascii="仿宋" w:eastAsia="仿宋" w:hAnsi="仿宋" w:cs="宋体"/>
                <w:sz w:val="28"/>
                <w:szCs w:val="28"/>
              </w:rPr>
              <w:t>25%)</w:t>
            </w:r>
          </w:p>
        </w:tc>
        <w:tc>
          <w:tcPr>
            <w:tcW w:w="603"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硬件建设</w:t>
            </w:r>
          </w:p>
        </w:tc>
        <w:tc>
          <w:tcPr>
            <w:tcW w:w="2527"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hint="eastAsia"/>
                <w:sz w:val="28"/>
                <w:szCs w:val="28"/>
              </w:rPr>
              <w:t>实验室、实训室、资料中心、服务设施等硬件建设水平达到项目绩效目标。仪器设备利用率高，实验室开放程度高，大型仪器设备对外提供服务能力强，效果明显。</w:t>
            </w:r>
          </w:p>
        </w:tc>
        <w:tc>
          <w:tcPr>
            <w:tcW w:w="1050"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由项目单位提供实验室和仪器设备统计表，并提供对校内、外高校和单位开放业绩，高层次学术交流与合作的业绩。专家组现场考察。</w:t>
            </w:r>
          </w:p>
        </w:tc>
        <w:tc>
          <w:tcPr>
            <w:tcW w:w="339"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t>5</w:t>
            </w:r>
          </w:p>
        </w:tc>
      </w:tr>
      <w:tr w:rsidR="009A6869" w:rsidRPr="00A335EB" w:rsidTr="00115F25">
        <w:trPr>
          <w:cantSplit/>
          <w:trHeight w:val="738"/>
        </w:trPr>
        <w:tc>
          <w:tcPr>
            <w:tcW w:w="482" w:type="pct"/>
            <w:vMerge/>
            <w:vAlign w:val="center"/>
          </w:tcPr>
          <w:p w:rsidR="009A6869" w:rsidRPr="00A335EB" w:rsidRDefault="009A6869" w:rsidP="00115F25">
            <w:pPr>
              <w:adjustRightInd w:val="0"/>
              <w:snapToGrid w:val="0"/>
              <w:spacing w:line="400" w:lineRule="exact"/>
              <w:rPr>
                <w:rFonts w:ascii="仿宋" w:eastAsia="仿宋" w:hAnsi="仿宋" w:cs="宋体"/>
                <w:sz w:val="28"/>
                <w:szCs w:val="28"/>
              </w:rPr>
            </w:pPr>
          </w:p>
        </w:tc>
        <w:tc>
          <w:tcPr>
            <w:tcW w:w="603"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软件建设</w:t>
            </w:r>
          </w:p>
        </w:tc>
        <w:tc>
          <w:tcPr>
            <w:tcW w:w="2527"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hint="eastAsia"/>
                <w:sz w:val="28"/>
                <w:szCs w:val="28"/>
              </w:rPr>
              <w:t>完成绩效目标确定的教学、科研等软件建设的量化指标数。包括新开实验课程名称、综合性设计性实验项目名称、创新性实验项目名称统计表，教学质量工程获奖情况，教师获批科研课题、发表科研论文等情况。</w:t>
            </w:r>
          </w:p>
        </w:tc>
        <w:tc>
          <w:tcPr>
            <w:tcW w:w="1050"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由项目单位提供相关统计表。</w:t>
            </w:r>
          </w:p>
        </w:tc>
        <w:tc>
          <w:tcPr>
            <w:tcW w:w="339"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t>10</w:t>
            </w:r>
          </w:p>
        </w:tc>
      </w:tr>
      <w:tr w:rsidR="009A6869" w:rsidRPr="00A335EB" w:rsidTr="00115F25">
        <w:trPr>
          <w:cantSplit/>
          <w:trHeight w:val="738"/>
        </w:trPr>
        <w:tc>
          <w:tcPr>
            <w:tcW w:w="482" w:type="pct"/>
            <w:vMerge/>
            <w:vAlign w:val="center"/>
          </w:tcPr>
          <w:p w:rsidR="009A6869" w:rsidRPr="00A335EB" w:rsidRDefault="009A6869" w:rsidP="00115F25">
            <w:pPr>
              <w:adjustRightInd w:val="0"/>
              <w:snapToGrid w:val="0"/>
              <w:spacing w:line="400" w:lineRule="exact"/>
              <w:rPr>
                <w:rFonts w:ascii="仿宋" w:eastAsia="仿宋" w:hAnsi="仿宋"/>
                <w:sz w:val="28"/>
                <w:szCs w:val="28"/>
              </w:rPr>
            </w:pPr>
          </w:p>
        </w:tc>
        <w:tc>
          <w:tcPr>
            <w:tcW w:w="603"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制度建设</w:t>
            </w:r>
          </w:p>
        </w:tc>
        <w:tc>
          <w:tcPr>
            <w:tcW w:w="2527"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hint="eastAsia"/>
                <w:sz w:val="28"/>
                <w:szCs w:val="28"/>
              </w:rPr>
              <w:t>制度健全，规范执行。项目单位根据实际需要制订项目管理制度（方案论证、设备技术指标论证、设备验收等）、仪器设备管理制度（大型仪器设备操作规程、大型仪器共享制度、新建实验室管理规程等）。</w:t>
            </w:r>
          </w:p>
        </w:tc>
        <w:tc>
          <w:tcPr>
            <w:tcW w:w="1050"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由项目单位提交项目执行和使用管理制度。</w:t>
            </w:r>
          </w:p>
        </w:tc>
        <w:tc>
          <w:tcPr>
            <w:tcW w:w="339"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t>3</w:t>
            </w:r>
          </w:p>
        </w:tc>
      </w:tr>
      <w:tr w:rsidR="009A6869" w:rsidRPr="00A335EB" w:rsidTr="00115F25">
        <w:trPr>
          <w:cantSplit/>
          <w:trHeight w:val="738"/>
        </w:trPr>
        <w:tc>
          <w:tcPr>
            <w:tcW w:w="482" w:type="pct"/>
            <w:vMerge/>
            <w:vAlign w:val="center"/>
          </w:tcPr>
          <w:p w:rsidR="009A6869" w:rsidRPr="00A335EB" w:rsidRDefault="009A6869" w:rsidP="00115F25">
            <w:pPr>
              <w:adjustRightInd w:val="0"/>
              <w:snapToGrid w:val="0"/>
              <w:spacing w:line="400" w:lineRule="exact"/>
              <w:rPr>
                <w:rFonts w:ascii="仿宋" w:eastAsia="仿宋" w:hAnsi="仿宋"/>
                <w:sz w:val="28"/>
                <w:szCs w:val="28"/>
              </w:rPr>
            </w:pPr>
          </w:p>
        </w:tc>
        <w:tc>
          <w:tcPr>
            <w:tcW w:w="603"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队伍建设</w:t>
            </w:r>
          </w:p>
        </w:tc>
        <w:tc>
          <w:tcPr>
            <w:tcW w:w="2527"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hint="eastAsia"/>
                <w:sz w:val="28"/>
                <w:szCs w:val="28"/>
              </w:rPr>
              <w:t>队伍建设有成效。项目建设对提高教师和实验技术人员能力和水平的作用。</w:t>
            </w:r>
          </w:p>
        </w:tc>
        <w:tc>
          <w:tcPr>
            <w:tcW w:w="1050"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由项目单位提供利用项目培训和技能提高材料。</w:t>
            </w:r>
          </w:p>
        </w:tc>
        <w:tc>
          <w:tcPr>
            <w:tcW w:w="339"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t>2</w:t>
            </w:r>
          </w:p>
        </w:tc>
      </w:tr>
      <w:tr w:rsidR="009A6869" w:rsidRPr="00A335EB" w:rsidTr="00115F25">
        <w:trPr>
          <w:cantSplit/>
          <w:trHeight w:val="738"/>
        </w:trPr>
        <w:tc>
          <w:tcPr>
            <w:tcW w:w="482" w:type="pct"/>
            <w:vMerge/>
            <w:vAlign w:val="center"/>
          </w:tcPr>
          <w:p w:rsidR="009A6869" w:rsidRPr="00A335EB" w:rsidRDefault="009A6869" w:rsidP="00115F25">
            <w:pPr>
              <w:adjustRightInd w:val="0"/>
              <w:snapToGrid w:val="0"/>
              <w:spacing w:line="400" w:lineRule="exact"/>
              <w:rPr>
                <w:rFonts w:ascii="仿宋" w:eastAsia="仿宋" w:hAnsi="仿宋"/>
                <w:sz w:val="28"/>
                <w:szCs w:val="28"/>
              </w:rPr>
            </w:pPr>
          </w:p>
        </w:tc>
        <w:tc>
          <w:tcPr>
            <w:tcW w:w="603"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建设水平</w:t>
            </w:r>
          </w:p>
        </w:tc>
        <w:tc>
          <w:tcPr>
            <w:tcW w:w="2527"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hint="eastAsia"/>
                <w:sz w:val="28"/>
                <w:szCs w:val="28"/>
              </w:rPr>
              <w:t>建设项目有创新和特色明显</w:t>
            </w:r>
            <w:r>
              <w:rPr>
                <w:rFonts w:ascii="仿宋" w:eastAsia="仿宋" w:hAnsi="仿宋" w:cs="宋体" w:hint="eastAsia"/>
                <w:sz w:val="28"/>
                <w:szCs w:val="28"/>
              </w:rPr>
              <w:t>，</w:t>
            </w:r>
            <w:r w:rsidRPr="00A335EB">
              <w:rPr>
                <w:rFonts w:ascii="仿宋" w:eastAsia="仿宋" w:hAnsi="仿宋" w:cs="宋体" w:hint="eastAsia"/>
                <w:sz w:val="28"/>
                <w:szCs w:val="28"/>
              </w:rPr>
              <w:t>成效显著、区域影响力大。内容包括：建设的实验室与国内同类实验室比较创新点和特色；对实验教学的促进作用，尤其是通过实验教学手段的扩充和提升，带来的成效；实验室是否具有示范性和代表性，是否属于填补当地相关学科空白，或推动该学科在当地的发展；通过一定阶段的发展，所研究的成果是否有利于当地经济的发展，成果转化方面效益是否明显</w:t>
            </w:r>
            <w:r>
              <w:rPr>
                <w:rFonts w:ascii="仿宋" w:eastAsia="仿宋" w:hAnsi="仿宋" w:cs="宋体" w:hint="eastAsia"/>
                <w:sz w:val="28"/>
                <w:szCs w:val="28"/>
              </w:rPr>
              <w:t>等</w:t>
            </w:r>
            <w:r w:rsidRPr="00A335EB">
              <w:rPr>
                <w:rFonts w:ascii="仿宋" w:eastAsia="仿宋" w:hAnsi="仿宋" w:cs="宋体" w:hint="eastAsia"/>
                <w:sz w:val="28"/>
                <w:szCs w:val="28"/>
              </w:rPr>
              <w:t>。</w:t>
            </w:r>
            <w:r w:rsidRPr="00A335EB">
              <w:rPr>
                <w:rFonts w:ascii="仿宋" w:eastAsia="仿宋" w:hAnsi="仿宋" w:cs="宋体"/>
                <w:sz w:val="28"/>
                <w:szCs w:val="28"/>
              </w:rPr>
              <w:t xml:space="preserve"> </w:t>
            </w:r>
          </w:p>
        </w:tc>
        <w:tc>
          <w:tcPr>
            <w:tcW w:w="1050"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由项目单位依据建设成果的事实进行阐述。</w:t>
            </w:r>
          </w:p>
        </w:tc>
        <w:tc>
          <w:tcPr>
            <w:tcW w:w="339"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t>5</w:t>
            </w:r>
          </w:p>
        </w:tc>
      </w:tr>
      <w:tr w:rsidR="009A6869" w:rsidRPr="00A335EB" w:rsidTr="00115F25">
        <w:trPr>
          <w:cantSplit/>
          <w:trHeight w:val="738"/>
        </w:trPr>
        <w:tc>
          <w:tcPr>
            <w:tcW w:w="482"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t>4.</w:t>
            </w:r>
            <w:r w:rsidRPr="00A335EB">
              <w:rPr>
                <w:rFonts w:ascii="仿宋" w:eastAsia="仿宋" w:hAnsi="仿宋" w:cs="宋体" w:hint="eastAsia"/>
                <w:sz w:val="28"/>
                <w:szCs w:val="28"/>
              </w:rPr>
              <w:t>追踪问</w:t>
            </w:r>
            <w:r>
              <w:rPr>
                <w:rFonts w:ascii="仿宋" w:eastAsia="仿宋" w:hAnsi="仿宋" w:cs="宋体" w:hint="eastAsia"/>
                <w:sz w:val="28"/>
                <w:szCs w:val="28"/>
              </w:rPr>
              <w:t>责</w:t>
            </w:r>
            <w:r w:rsidRPr="00A335EB">
              <w:rPr>
                <w:rFonts w:ascii="仿宋" w:eastAsia="仿宋" w:hAnsi="仿宋" w:cs="宋体"/>
                <w:sz w:val="28"/>
                <w:szCs w:val="28"/>
              </w:rPr>
              <w:t>(</w:t>
            </w:r>
            <w:r w:rsidRPr="00A335EB">
              <w:rPr>
                <w:rFonts w:ascii="仿宋" w:eastAsia="仿宋" w:hAnsi="仿宋" w:cs="宋体" w:hint="eastAsia"/>
                <w:sz w:val="28"/>
                <w:szCs w:val="28"/>
              </w:rPr>
              <w:t>权重</w:t>
            </w:r>
            <w:r w:rsidRPr="00A335EB">
              <w:rPr>
                <w:rFonts w:ascii="仿宋" w:eastAsia="仿宋" w:hAnsi="仿宋" w:cs="宋体"/>
                <w:sz w:val="28"/>
                <w:szCs w:val="28"/>
              </w:rPr>
              <w:t>10%)</w:t>
            </w:r>
          </w:p>
        </w:tc>
        <w:tc>
          <w:tcPr>
            <w:tcW w:w="603"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支出审核</w:t>
            </w:r>
          </w:p>
        </w:tc>
        <w:tc>
          <w:tcPr>
            <w:tcW w:w="2527"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hint="eastAsia"/>
                <w:sz w:val="28"/>
                <w:szCs w:val="28"/>
              </w:rPr>
              <w:t>专款专用，支出规范合理。倒查支出项目明细与实施方案符合度，审查项目经费是否专款专用，支出是否合理规范。</w:t>
            </w:r>
          </w:p>
        </w:tc>
        <w:tc>
          <w:tcPr>
            <w:tcW w:w="1050"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由项目单位提供项目支出明细表。</w:t>
            </w:r>
          </w:p>
        </w:tc>
        <w:tc>
          <w:tcPr>
            <w:tcW w:w="339"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t>10</w:t>
            </w:r>
          </w:p>
        </w:tc>
      </w:tr>
      <w:tr w:rsidR="009A6869" w:rsidRPr="00A335EB" w:rsidTr="00115F25">
        <w:trPr>
          <w:cantSplit/>
          <w:trHeight w:val="738"/>
        </w:trPr>
        <w:tc>
          <w:tcPr>
            <w:tcW w:w="482"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t>5</w:t>
            </w:r>
            <w:r w:rsidRPr="00A335EB">
              <w:rPr>
                <w:rFonts w:ascii="仿宋" w:eastAsia="仿宋" w:hAnsi="仿宋" w:cs="宋体" w:hint="eastAsia"/>
                <w:sz w:val="28"/>
                <w:szCs w:val="28"/>
              </w:rPr>
              <w:t>．建议及下一步工作规划</w:t>
            </w:r>
            <w:r w:rsidRPr="00A335EB">
              <w:rPr>
                <w:rFonts w:ascii="仿宋" w:eastAsia="仿宋" w:hAnsi="仿宋" w:cs="宋体"/>
                <w:sz w:val="28"/>
                <w:szCs w:val="28"/>
              </w:rPr>
              <w:t>(</w:t>
            </w:r>
            <w:r w:rsidRPr="00A335EB">
              <w:rPr>
                <w:rFonts w:ascii="仿宋" w:eastAsia="仿宋" w:hAnsi="仿宋" w:cs="宋体" w:hint="eastAsia"/>
                <w:sz w:val="28"/>
                <w:szCs w:val="28"/>
              </w:rPr>
              <w:t>权重</w:t>
            </w:r>
            <w:r w:rsidRPr="00A335EB">
              <w:rPr>
                <w:rFonts w:ascii="仿宋" w:eastAsia="仿宋" w:hAnsi="仿宋" w:cs="宋体"/>
                <w:sz w:val="28"/>
                <w:szCs w:val="28"/>
              </w:rPr>
              <w:t>5%)</w:t>
            </w:r>
          </w:p>
        </w:tc>
        <w:tc>
          <w:tcPr>
            <w:tcW w:w="603"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建议及下一步规划</w:t>
            </w:r>
          </w:p>
        </w:tc>
        <w:tc>
          <w:tcPr>
            <w:tcW w:w="2527"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hint="eastAsia"/>
                <w:sz w:val="28"/>
                <w:szCs w:val="28"/>
              </w:rPr>
              <w:t>对专项资金项目有合理化建建议，对实施项目下一步工作有科学、可持续发展的措施和规划。</w:t>
            </w:r>
          </w:p>
        </w:tc>
        <w:tc>
          <w:tcPr>
            <w:tcW w:w="1050" w:type="pct"/>
            <w:vAlign w:val="center"/>
          </w:tcPr>
          <w:p w:rsidR="009A6869" w:rsidRPr="00A335EB" w:rsidRDefault="009A6869" w:rsidP="00115F25">
            <w:pPr>
              <w:adjustRightInd w:val="0"/>
              <w:snapToGrid w:val="0"/>
              <w:spacing w:line="400" w:lineRule="exact"/>
              <w:jc w:val="center"/>
              <w:rPr>
                <w:rFonts w:ascii="仿宋" w:eastAsia="仿宋" w:hAnsi="仿宋" w:cs="宋体"/>
                <w:sz w:val="28"/>
                <w:szCs w:val="28"/>
              </w:rPr>
            </w:pPr>
            <w:r w:rsidRPr="00A335EB">
              <w:rPr>
                <w:rFonts w:ascii="仿宋" w:eastAsia="仿宋" w:hAnsi="仿宋" w:cs="宋体" w:hint="eastAsia"/>
                <w:sz w:val="28"/>
                <w:szCs w:val="28"/>
              </w:rPr>
              <w:t>由项目单位提供材料，在总结报告中体现。</w:t>
            </w:r>
          </w:p>
        </w:tc>
        <w:tc>
          <w:tcPr>
            <w:tcW w:w="339"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t>5</w:t>
            </w:r>
          </w:p>
        </w:tc>
      </w:tr>
      <w:tr w:rsidR="009A6869" w:rsidRPr="00A335EB" w:rsidTr="00115F25">
        <w:trPr>
          <w:cantSplit/>
          <w:trHeight w:val="738"/>
        </w:trPr>
        <w:tc>
          <w:tcPr>
            <w:tcW w:w="4661" w:type="pct"/>
            <w:gridSpan w:val="4"/>
            <w:vAlign w:val="center"/>
          </w:tcPr>
          <w:p w:rsidR="009A6869" w:rsidRPr="00A335EB" w:rsidRDefault="009A6869" w:rsidP="00115F25">
            <w:pPr>
              <w:adjustRightInd w:val="0"/>
              <w:snapToGrid w:val="0"/>
              <w:spacing w:line="400" w:lineRule="exact"/>
              <w:jc w:val="center"/>
              <w:rPr>
                <w:rFonts w:ascii="仿宋" w:eastAsia="仿宋" w:hAnsi="仿宋"/>
                <w:sz w:val="28"/>
                <w:szCs w:val="28"/>
              </w:rPr>
            </w:pPr>
            <w:r w:rsidRPr="00A335EB">
              <w:rPr>
                <w:rFonts w:ascii="仿宋" w:eastAsia="仿宋" w:hAnsi="仿宋" w:hint="eastAsia"/>
                <w:sz w:val="28"/>
                <w:szCs w:val="28"/>
              </w:rPr>
              <w:t>合计</w:t>
            </w:r>
          </w:p>
        </w:tc>
        <w:tc>
          <w:tcPr>
            <w:tcW w:w="339" w:type="pct"/>
            <w:vAlign w:val="center"/>
          </w:tcPr>
          <w:p w:rsidR="009A6869" w:rsidRPr="00A335EB" w:rsidRDefault="009A6869" w:rsidP="00115F25">
            <w:pPr>
              <w:adjustRightInd w:val="0"/>
              <w:snapToGrid w:val="0"/>
              <w:spacing w:line="400" w:lineRule="exact"/>
              <w:rPr>
                <w:rFonts w:ascii="仿宋" w:eastAsia="仿宋" w:hAnsi="仿宋" w:cs="宋体"/>
                <w:sz w:val="28"/>
                <w:szCs w:val="28"/>
              </w:rPr>
            </w:pPr>
            <w:r w:rsidRPr="00A335EB">
              <w:rPr>
                <w:rFonts w:ascii="仿宋" w:eastAsia="仿宋" w:hAnsi="仿宋" w:cs="宋体"/>
                <w:sz w:val="28"/>
                <w:szCs w:val="28"/>
              </w:rPr>
              <w:fldChar w:fldCharType="begin"/>
            </w:r>
            <w:r w:rsidRPr="00A335EB">
              <w:rPr>
                <w:rFonts w:ascii="仿宋" w:eastAsia="仿宋" w:hAnsi="仿宋" w:cs="宋体"/>
                <w:sz w:val="28"/>
                <w:szCs w:val="28"/>
              </w:rPr>
              <w:instrText xml:space="preserve"> =SUM(ABOVE) </w:instrText>
            </w:r>
            <w:r w:rsidRPr="00A335EB">
              <w:rPr>
                <w:rFonts w:ascii="仿宋" w:eastAsia="仿宋" w:hAnsi="仿宋" w:cs="宋体"/>
                <w:sz w:val="28"/>
                <w:szCs w:val="28"/>
              </w:rPr>
              <w:fldChar w:fldCharType="separate"/>
            </w:r>
            <w:r w:rsidRPr="00A335EB">
              <w:rPr>
                <w:rFonts w:ascii="仿宋" w:eastAsia="仿宋" w:hAnsi="仿宋" w:cs="宋体"/>
                <w:sz w:val="28"/>
                <w:szCs w:val="28"/>
              </w:rPr>
              <w:t>100</w:t>
            </w:r>
            <w:r w:rsidRPr="00A335EB">
              <w:rPr>
                <w:rFonts w:ascii="仿宋" w:eastAsia="仿宋" w:hAnsi="仿宋" w:cs="宋体"/>
                <w:sz w:val="28"/>
                <w:szCs w:val="28"/>
              </w:rPr>
              <w:fldChar w:fldCharType="end"/>
            </w:r>
          </w:p>
        </w:tc>
      </w:tr>
    </w:tbl>
    <w:p w:rsidR="009A6869" w:rsidRDefault="009A6869" w:rsidP="009A6869"/>
    <w:sectPr w:rsidR="009A6869" w:rsidSect="00A577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2B4" w:rsidRDefault="00E042B4" w:rsidP="00E61022">
      <w:r>
        <w:separator/>
      </w:r>
    </w:p>
  </w:endnote>
  <w:endnote w:type="continuationSeparator" w:id="1">
    <w:p w:rsidR="00E042B4" w:rsidRDefault="00E042B4" w:rsidP="00E610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2B4" w:rsidRDefault="00E042B4" w:rsidP="00E61022">
      <w:r>
        <w:separator/>
      </w:r>
    </w:p>
  </w:footnote>
  <w:footnote w:type="continuationSeparator" w:id="1">
    <w:p w:rsidR="00E042B4" w:rsidRDefault="00E042B4" w:rsidP="00E610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95C"/>
    <w:rsid w:val="0009497E"/>
    <w:rsid w:val="0015333B"/>
    <w:rsid w:val="00345015"/>
    <w:rsid w:val="003A495C"/>
    <w:rsid w:val="00412C6B"/>
    <w:rsid w:val="00487C78"/>
    <w:rsid w:val="007112E8"/>
    <w:rsid w:val="00737A70"/>
    <w:rsid w:val="00737AEC"/>
    <w:rsid w:val="007C0102"/>
    <w:rsid w:val="00807B37"/>
    <w:rsid w:val="008928D8"/>
    <w:rsid w:val="009A6869"/>
    <w:rsid w:val="00A5777C"/>
    <w:rsid w:val="00AF7B99"/>
    <w:rsid w:val="00CE1FAD"/>
    <w:rsid w:val="00E042B4"/>
    <w:rsid w:val="00E61022"/>
    <w:rsid w:val="00E80C91"/>
    <w:rsid w:val="00FE26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9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10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1022"/>
    <w:rPr>
      <w:sz w:val="18"/>
      <w:szCs w:val="18"/>
    </w:rPr>
  </w:style>
  <w:style w:type="paragraph" w:styleId="a4">
    <w:name w:val="footer"/>
    <w:basedOn w:val="a"/>
    <w:link w:val="Char0"/>
    <w:uiPriority w:val="99"/>
    <w:semiHidden/>
    <w:unhideWhenUsed/>
    <w:rsid w:val="00E610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102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8</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辽宁师范大学</dc:title>
  <dc:subject/>
  <dc:creator>admin</dc:creator>
  <cp:keywords/>
  <dc:description/>
  <cp:lastModifiedBy>admin</cp:lastModifiedBy>
  <cp:revision>5</cp:revision>
  <dcterms:created xsi:type="dcterms:W3CDTF">2015-09-16T04:27:00Z</dcterms:created>
  <dcterms:modified xsi:type="dcterms:W3CDTF">2017-11-06T01:52:00Z</dcterms:modified>
</cp:coreProperties>
</file>