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辽宁师范大学中央财政支持地方高校改革发展资金项目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政府采购实施审批表</w:t>
      </w:r>
    </w:p>
    <w:p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项目单位（公章）：</w:t>
      </w:r>
    </w:p>
    <w:tbl>
      <w:tblPr>
        <w:tblStyle w:val="6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2409"/>
        <w:gridCol w:w="2410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970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项目名称</w:t>
            </w:r>
          </w:p>
        </w:tc>
        <w:tc>
          <w:tcPr>
            <w:tcW w:w="7229" w:type="dxa"/>
            <w:gridSpan w:val="3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70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项目负责人</w:t>
            </w:r>
          </w:p>
        </w:tc>
        <w:tc>
          <w:tcPr>
            <w:tcW w:w="24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总预算金额</w:t>
            </w:r>
          </w:p>
        </w:tc>
        <w:tc>
          <w:tcPr>
            <w:tcW w:w="2410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人民币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970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项目主要内容</w:t>
            </w:r>
          </w:p>
        </w:tc>
        <w:tc>
          <w:tcPr>
            <w:tcW w:w="7229" w:type="dxa"/>
            <w:gridSpan w:val="3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276" w:lineRule="auto"/>
              <w:rPr>
                <w:b/>
                <w:bCs/>
                <w:sz w:val="24"/>
              </w:rPr>
            </w:pPr>
          </w:p>
          <w:p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（招标参数、商务要求等见附件）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970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论证小组成员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（至少五人）</w:t>
            </w:r>
          </w:p>
        </w:tc>
        <w:tc>
          <w:tcPr>
            <w:tcW w:w="7229" w:type="dxa"/>
            <w:gridSpan w:val="3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276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组长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276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组员</w:t>
            </w:r>
            <w:r>
              <w:rPr>
                <w:rFonts w:hint="eastAsia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8" w:hRule="atLeast"/>
          <w:jc w:val="center"/>
        </w:trPr>
        <w:tc>
          <w:tcPr>
            <w:tcW w:w="1970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论证过程</w:t>
            </w:r>
          </w:p>
        </w:tc>
        <w:tc>
          <w:tcPr>
            <w:tcW w:w="7229" w:type="dxa"/>
            <w:gridSpan w:val="3"/>
            <w:tcBorders>
              <w:top w:val="sing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一、项目需求论证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（阐述项目必要性、可行性）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二、市场考察情况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（充分考察产品、厂商、集成商，考察对象三家及以上，阐述价格合理性及性能优越性）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三、最终意见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按照招标文件确定的金额、参数执行采购。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970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论证小组意见</w:t>
            </w:r>
          </w:p>
        </w:tc>
        <w:tc>
          <w:tcPr>
            <w:tcW w:w="7229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同意</w:t>
            </w:r>
            <w:r>
              <w:rPr>
                <w:rFonts w:hint="eastAsia"/>
                <w:sz w:val="24"/>
              </w:rPr>
              <w:sym w:font="Wingdings 2" w:char="F0A3"/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不同意</w:t>
            </w:r>
            <w:r>
              <w:rPr>
                <w:rFonts w:hint="eastAsia"/>
                <w:sz w:val="24"/>
              </w:rPr>
              <w:sym w:font="Wingdings 2" w:char="F0A3"/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其他意见</w:t>
            </w:r>
            <w:r>
              <w:rPr>
                <w:rFonts w:hint="eastAsia"/>
                <w:sz w:val="24"/>
              </w:rPr>
              <w:sym w:font="Wingdings 2" w:char="F0A3"/>
            </w:r>
            <w:r>
              <w:rPr>
                <w:sz w:val="24"/>
                <w:u w:val="single"/>
              </w:rPr>
              <w:t xml:space="preserve">                     </w:t>
            </w:r>
          </w:p>
          <w:p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970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论证小组成员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（签字）</w:t>
            </w:r>
          </w:p>
        </w:tc>
        <w:tc>
          <w:tcPr>
            <w:tcW w:w="7229" w:type="dxa"/>
            <w:gridSpan w:val="3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相关部门意见</w:t>
            </w:r>
          </w:p>
        </w:tc>
        <w:tc>
          <w:tcPr>
            <w:tcW w:w="7229" w:type="dxa"/>
            <w:gridSpan w:val="3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（涉及水、电、暖、主体结构、实验室安全、消防安全等方面内容，需相关主管部门审批）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jc w:val="right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970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项目单位意见</w:t>
            </w:r>
          </w:p>
        </w:tc>
        <w:tc>
          <w:tcPr>
            <w:tcW w:w="7229" w:type="dxa"/>
            <w:gridSpan w:val="3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970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项目单位负责人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（签字）</w:t>
            </w:r>
          </w:p>
        </w:tc>
        <w:tc>
          <w:tcPr>
            <w:tcW w:w="7229" w:type="dxa"/>
            <w:gridSpan w:val="3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97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项目主管校领导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</w:tc>
        <w:tc>
          <w:tcPr>
            <w:tcW w:w="7229" w:type="dxa"/>
            <w:gridSpan w:val="3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附件1：XXX建设项目政府采购支出明细表</w:t>
      </w:r>
    </w:p>
    <w:p>
      <w:pPr>
        <w:rPr>
          <w:b/>
          <w:bCs/>
          <w:szCs w:val="21"/>
        </w:rPr>
        <w:sectPr>
          <w:pgSz w:w="11906" w:h="16838"/>
          <w:pgMar w:top="1083" w:right="1440" w:bottom="1083" w:left="144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Cs w:val="21"/>
        </w:rPr>
        <w:t>附件2：XXX建设项目招标文件参数</w:t>
      </w: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bCs/>
          <w:szCs w:val="21"/>
        </w:rPr>
        <w:t>附件1</w:t>
      </w:r>
    </w:p>
    <w:p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XXX建设项目政府采购支出明细表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（货物/服务）</w:t>
      </w:r>
    </w:p>
    <w:tbl>
      <w:tblPr>
        <w:tblStyle w:val="5"/>
        <w:tblW w:w="5424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1306"/>
        <w:gridCol w:w="1596"/>
        <w:gridCol w:w="439"/>
        <w:gridCol w:w="435"/>
        <w:gridCol w:w="1015"/>
        <w:gridCol w:w="1019"/>
        <w:gridCol w:w="2324"/>
        <w:gridCol w:w="14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6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设备名称/服务项目</w:t>
            </w:r>
          </w:p>
        </w:tc>
        <w:tc>
          <w:tcPr>
            <w:tcW w:w="7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设备型号规格/服务标准</w:t>
            </w:r>
          </w:p>
        </w:tc>
        <w:tc>
          <w:tcPr>
            <w:tcW w:w="2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2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5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单价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金额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1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产地、厂商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三家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7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（单一来源/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进口产品）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bCs/>
              </w:rPr>
              <w:t>冷冻组织切片机</w:t>
            </w: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R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T-101</w:t>
            </w: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11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日本机电株式会社；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德国布鲁克公司；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德国罗威邦公司；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进口产品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实时定量</w:t>
            </w:r>
            <w:r>
              <w:t>PCR</w:t>
            </w:r>
            <w:r>
              <w:rPr>
                <w:rFonts w:hint="eastAsia"/>
              </w:rPr>
              <w:t>仪</w:t>
            </w: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CFX96</w:t>
            </w: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11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德国布鲁克公司；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单一来源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lang w:val="en-GB"/>
              </w:rPr>
              <w:t>显微镜</w:t>
            </w: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J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112</w:t>
            </w: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11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北京维新仪器厂；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上海之信仪器有限公司；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河南华尚有限公司</w:t>
            </w:r>
          </w:p>
        </w:tc>
        <w:tc>
          <w:tcPr>
            <w:tcW w:w="7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国产设备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260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合计（万元）</w:t>
            </w:r>
          </w:p>
        </w:tc>
        <w:tc>
          <w:tcPr>
            <w:tcW w:w="2394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</w:tr>
    </w:tbl>
    <w:p>
      <w:pPr>
        <w:spacing w:line="360" w:lineRule="auto"/>
        <w:rPr>
          <w:b/>
          <w:bCs/>
          <w:szCs w:val="21"/>
        </w:rPr>
        <w:sectPr>
          <w:pgSz w:w="11906" w:h="16838"/>
          <w:pgMar w:top="1083" w:right="1440" w:bottom="1083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附件2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XXX建设项目招标文件参数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4"/>
        </w:rPr>
        <w:t>货物/服务</w:t>
      </w:r>
      <w:r>
        <w:rPr>
          <w:rFonts w:hint="eastAsia"/>
          <w:b/>
          <w:sz w:val="28"/>
          <w:szCs w:val="28"/>
        </w:rPr>
        <w:t>）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一、货物/服务需求一览表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309"/>
        <w:gridCol w:w="871"/>
        <w:gridCol w:w="1018"/>
        <w:gridCol w:w="5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tblHeader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设备名称/服务项目</w:t>
            </w: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主要技术参数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/>
                <w:bCs/>
              </w:rPr>
              <w:t>冷冻组织切片机</w:t>
            </w: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台</w:t>
            </w:r>
          </w:p>
        </w:tc>
        <w:tc>
          <w:tcPr>
            <w:tcW w:w="2880" w:type="pct"/>
          </w:tcPr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1</w:t>
            </w:r>
            <w:r>
              <w:rPr>
                <w:rFonts w:hint="eastAsia"/>
                <w:szCs w:val="21"/>
                <w:lang w:val="en-GB"/>
              </w:rPr>
              <w:t>、除霜位置：</w:t>
            </w:r>
            <w:r>
              <w:rPr>
                <w:rFonts w:hint="eastAsia"/>
                <w:szCs w:val="21"/>
              </w:rPr>
              <w:t>冷冻室和样本制冷系统具有各自独立的手动除霜和设置，自动热气除霜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每</w:t>
            </w:r>
            <w:r>
              <w:rPr>
                <w:szCs w:val="21"/>
              </w:rPr>
              <w:t>24</w:t>
            </w:r>
            <w:r>
              <w:rPr>
                <w:rFonts w:hint="eastAsia"/>
                <w:szCs w:val="21"/>
              </w:rPr>
              <w:t>小时一个自动除霜循环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持续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分钟以上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*2</w:t>
            </w:r>
            <w:r>
              <w:rPr>
                <w:rFonts w:hint="eastAsia"/>
                <w:szCs w:val="21"/>
                <w:lang w:val="en-GB"/>
              </w:rPr>
              <w:t>、除霜功能：自动和手动除霜功能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*3</w:t>
            </w:r>
            <w:r>
              <w:rPr>
                <w:rFonts w:hint="eastAsia"/>
                <w:szCs w:val="21"/>
                <w:lang w:val="en-GB"/>
              </w:rPr>
              <w:t>、消毒方式：</w:t>
            </w:r>
            <w:r>
              <w:rPr>
                <w:szCs w:val="21"/>
                <w:lang w:val="en-GB"/>
              </w:rPr>
              <w:t>UVC</w:t>
            </w:r>
            <w:r>
              <w:rPr>
                <w:rFonts w:hint="eastAsia"/>
                <w:szCs w:val="21"/>
                <w:lang w:val="en-GB"/>
              </w:rPr>
              <w:t>表面消毒（低温紫外消毒），并且对于消毒效果有权威认证机构证书。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*4</w:t>
            </w:r>
            <w:r>
              <w:rPr>
                <w:rFonts w:hint="eastAsia"/>
                <w:szCs w:val="21"/>
                <w:lang w:val="en-GB"/>
              </w:rPr>
              <w:t>、刀架：</w:t>
            </w:r>
            <w:r>
              <w:rPr>
                <w:rFonts w:hint="eastAsia"/>
                <w:szCs w:val="21"/>
              </w:rPr>
              <w:t>刀架带有侧向移动功能，保证刀片全长合理使用，集成于刀架上的防卷板改良设计，玻璃的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边均可使用，防卷板可以遮盖刀锋全长，起到保护作用。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5</w:t>
            </w:r>
            <w:r>
              <w:rPr>
                <w:rFonts w:hint="eastAsia"/>
                <w:szCs w:val="21"/>
                <w:lang w:val="en-GB"/>
              </w:rPr>
              <w:t>、样本头温度范围：</w:t>
            </w:r>
            <w:r>
              <w:rPr>
                <w:szCs w:val="21"/>
                <w:lang w:val="en-GB"/>
              </w:rPr>
              <w:t>-10</w:t>
            </w:r>
            <w:r>
              <w:rPr>
                <w:rFonts w:hint="eastAsia" w:ascii="宋体" w:hAnsi="宋体" w:cs="宋体"/>
                <w:szCs w:val="21"/>
              </w:rPr>
              <w:t>℃</w:t>
            </w:r>
            <w:r>
              <w:rPr>
                <w:rFonts w:hint="eastAsia"/>
                <w:szCs w:val="21"/>
                <w:lang w:val="en-GB"/>
              </w:rPr>
              <w:t>到</w:t>
            </w:r>
            <w:r>
              <w:rPr>
                <w:szCs w:val="21"/>
                <w:lang w:val="en-GB"/>
              </w:rPr>
              <w:t>-5</w:t>
            </w:r>
            <w:r>
              <w:rPr>
                <w:szCs w:val="21"/>
              </w:rPr>
              <w:t>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6</w:t>
            </w:r>
            <w:r>
              <w:rPr>
                <w:rFonts w:hint="eastAsia"/>
                <w:szCs w:val="21"/>
                <w:lang w:val="en-GB"/>
              </w:rPr>
              <w:t>、冷冻箱温度：能达到</w:t>
            </w:r>
            <w:r>
              <w:rPr>
                <w:szCs w:val="21"/>
                <w:lang w:val="en-GB"/>
              </w:rPr>
              <w:t>-35</w:t>
            </w:r>
            <w:r>
              <w:rPr>
                <w:rFonts w:hint="eastAsia" w:ascii="宋体" w:hAnsi="宋体" w:cs="宋体"/>
                <w:szCs w:val="21"/>
              </w:rPr>
              <w:t>℃</w:t>
            </w:r>
            <w:r>
              <w:rPr>
                <w:rFonts w:hint="eastAsia"/>
                <w:szCs w:val="21"/>
                <w:lang w:val="en-GB"/>
              </w:rPr>
              <w:t>；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*7</w:t>
            </w:r>
            <w:r>
              <w:rPr>
                <w:rFonts w:hint="eastAsia"/>
                <w:szCs w:val="21"/>
                <w:lang w:val="en-GB"/>
              </w:rPr>
              <w:t>、快速冷冻架温度：</w:t>
            </w:r>
            <w:r>
              <w:rPr>
                <w:rFonts w:hint="eastAsia"/>
                <w:szCs w:val="21"/>
              </w:rPr>
              <w:t>快速冷冻台温度可达</w:t>
            </w:r>
            <w:r>
              <w:rPr>
                <w:szCs w:val="21"/>
              </w:rPr>
              <w:t>-42</w:t>
            </w:r>
            <w:r>
              <w:rPr>
                <w:szCs w:val="20"/>
              </w:rPr>
              <w:sym w:font="Symbol" w:char="F0B0"/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，可容纳</w:t>
            </w:r>
            <w:r>
              <w:rPr>
                <w:szCs w:val="21"/>
              </w:rPr>
              <w:t>17</w:t>
            </w:r>
            <w:r>
              <w:rPr>
                <w:rFonts w:hint="eastAsia"/>
                <w:szCs w:val="21"/>
              </w:rPr>
              <w:t>个样本盘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直径</w:t>
            </w:r>
            <w:r>
              <w:rPr>
                <w:szCs w:val="21"/>
              </w:rPr>
              <w:t>30mm,</w:t>
            </w:r>
            <w:r>
              <w:rPr>
                <w:rFonts w:hint="eastAsia"/>
                <w:szCs w:val="21"/>
              </w:rPr>
              <w:t>内置吸热器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8</w:t>
            </w:r>
            <w:r>
              <w:rPr>
                <w:rFonts w:hint="eastAsia"/>
                <w:szCs w:val="21"/>
                <w:lang w:val="en-GB"/>
              </w:rPr>
              <w:t>、冷冻室除霜：可编程，</w:t>
            </w:r>
            <w:r>
              <w:rPr>
                <w:szCs w:val="21"/>
                <w:lang w:val="en-GB"/>
              </w:rPr>
              <w:t>24</w:t>
            </w:r>
            <w:r>
              <w:rPr>
                <w:rFonts w:hint="eastAsia"/>
                <w:szCs w:val="21"/>
                <w:lang w:val="en-GB"/>
              </w:rPr>
              <w:t>小时内一次除霜或手动热气除霜，除霜持续时间：</w:t>
            </w:r>
            <w:r>
              <w:rPr>
                <w:szCs w:val="21"/>
                <w:lang w:val="en-GB"/>
              </w:rPr>
              <w:t>12</w:t>
            </w:r>
            <w:r>
              <w:rPr>
                <w:rFonts w:hint="eastAsia"/>
                <w:szCs w:val="21"/>
                <w:lang w:val="en-GB"/>
              </w:rPr>
              <w:t>分钟，可自动关闭除霜功能（冷冻箱温度在</w:t>
            </w:r>
            <w:r>
              <w:rPr>
                <w:szCs w:val="21"/>
                <w:lang w:val="en-GB"/>
              </w:rPr>
              <w:t>-5</w:t>
            </w:r>
            <w:r>
              <w:rPr>
                <w:rFonts w:hint="eastAsia" w:ascii="宋体" w:hAnsi="宋体" w:cs="宋体"/>
                <w:szCs w:val="21"/>
                <w:lang w:val="en-GB"/>
              </w:rPr>
              <w:t>℃</w:t>
            </w:r>
            <w:r>
              <w:rPr>
                <w:rFonts w:hint="eastAsia"/>
                <w:szCs w:val="21"/>
                <w:lang w:val="en-GB"/>
              </w:rPr>
              <w:t>时）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9</w:t>
            </w:r>
            <w:r>
              <w:rPr>
                <w:rFonts w:hint="eastAsia"/>
                <w:szCs w:val="21"/>
                <w:lang w:val="en-GB"/>
              </w:rPr>
              <w:t>、</w:t>
            </w:r>
            <w:r>
              <w:rPr>
                <w:rFonts w:hint="eastAsia"/>
                <w:szCs w:val="21"/>
              </w:rPr>
              <w:t>切片修片都在箱体外调节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10</w:t>
            </w:r>
            <w:r>
              <w:rPr>
                <w:rFonts w:hint="eastAsia"/>
                <w:szCs w:val="21"/>
                <w:lang w:val="en-GB"/>
              </w:rPr>
              <w:t>、切片厚度范围：</w:t>
            </w:r>
            <w:r>
              <w:rPr>
                <w:szCs w:val="21"/>
                <w:lang w:val="en-GB"/>
              </w:rPr>
              <w:t>1-100um,</w:t>
            </w:r>
            <w:r>
              <w:rPr>
                <w:rFonts w:hint="eastAsia"/>
                <w:szCs w:val="21"/>
                <w:lang w:val="en-GB"/>
              </w:rPr>
              <w:t>连续设定，可调节；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、修块厚度：</w:t>
            </w:r>
            <w:r>
              <w:rPr>
                <w:szCs w:val="21"/>
              </w:rPr>
              <w:t>1-600um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1um-10um</w:t>
            </w:r>
            <w:r>
              <w:rPr>
                <w:rFonts w:hint="eastAsia"/>
                <w:szCs w:val="21"/>
              </w:rPr>
              <w:t>以</w:t>
            </w:r>
            <w:r>
              <w:rPr>
                <w:szCs w:val="21"/>
              </w:rPr>
              <w:t>1um</w:t>
            </w:r>
            <w:r>
              <w:rPr>
                <w:rFonts w:hint="eastAsia"/>
                <w:szCs w:val="21"/>
              </w:rPr>
              <w:t>递进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10um-20um</w:t>
            </w:r>
            <w:r>
              <w:rPr>
                <w:rFonts w:hint="eastAsia"/>
                <w:szCs w:val="21"/>
              </w:rPr>
              <w:t>以</w:t>
            </w:r>
            <w:r>
              <w:rPr>
                <w:szCs w:val="21"/>
              </w:rPr>
              <w:t>2um</w:t>
            </w:r>
            <w:r>
              <w:rPr>
                <w:rFonts w:hint="eastAsia"/>
                <w:szCs w:val="21"/>
              </w:rPr>
              <w:t>递进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20um-50um</w:t>
            </w:r>
            <w:r>
              <w:rPr>
                <w:rFonts w:hint="eastAsia"/>
                <w:szCs w:val="21"/>
              </w:rPr>
              <w:t>以</w:t>
            </w:r>
            <w:r>
              <w:rPr>
                <w:szCs w:val="21"/>
              </w:rPr>
              <w:t>5um</w:t>
            </w:r>
            <w:r>
              <w:rPr>
                <w:rFonts w:hint="eastAsia"/>
                <w:szCs w:val="21"/>
              </w:rPr>
              <w:t>递进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50um-100um</w:t>
            </w:r>
            <w:r>
              <w:rPr>
                <w:rFonts w:hint="eastAsia"/>
                <w:szCs w:val="21"/>
              </w:rPr>
              <w:t>以</w:t>
            </w:r>
            <w:r>
              <w:rPr>
                <w:szCs w:val="21"/>
              </w:rPr>
              <w:t>10um</w:t>
            </w:r>
            <w:r>
              <w:rPr>
                <w:rFonts w:hint="eastAsia"/>
                <w:szCs w:val="21"/>
              </w:rPr>
              <w:t>递进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</w:rPr>
              <w:t xml:space="preserve">     100um-600um</w:t>
            </w:r>
            <w:r>
              <w:rPr>
                <w:rFonts w:hint="eastAsia"/>
                <w:szCs w:val="21"/>
              </w:rPr>
              <w:t>以</w:t>
            </w:r>
            <w:r>
              <w:rPr>
                <w:szCs w:val="21"/>
              </w:rPr>
              <w:t>50um</w:t>
            </w:r>
            <w:r>
              <w:rPr>
                <w:rFonts w:hint="eastAsia"/>
                <w:szCs w:val="21"/>
              </w:rPr>
              <w:t>递进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12</w:t>
            </w:r>
            <w:r>
              <w:rPr>
                <w:rFonts w:hint="eastAsia"/>
                <w:szCs w:val="21"/>
                <w:lang w:val="en-GB"/>
              </w:rPr>
              <w:t>、最大样本：直径</w:t>
            </w:r>
            <w:r>
              <w:rPr>
                <w:szCs w:val="21"/>
                <w:lang w:val="en-GB"/>
              </w:rPr>
              <w:t>50x80mm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13</w:t>
            </w:r>
            <w:r>
              <w:rPr>
                <w:rFonts w:hint="eastAsia"/>
                <w:szCs w:val="21"/>
                <w:lang w:val="en-GB"/>
              </w:rPr>
              <w:t>、水平进样：</w:t>
            </w:r>
            <w:r>
              <w:rPr>
                <w:szCs w:val="21"/>
                <w:lang w:val="en-GB"/>
              </w:rPr>
              <w:t>≥25mm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*2.14</w:t>
            </w:r>
            <w:r>
              <w:rPr>
                <w:rFonts w:hint="eastAsia"/>
                <w:szCs w:val="21"/>
                <w:lang w:val="en-GB"/>
              </w:rPr>
              <w:t>、样品头垂直行程：</w:t>
            </w:r>
            <w:r>
              <w:rPr>
                <w:szCs w:val="21"/>
                <w:lang w:val="en-GB"/>
              </w:rPr>
              <w:t>≥59mm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*2.15</w:t>
            </w:r>
            <w:r>
              <w:rPr>
                <w:rFonts w:hint="eastAsia"/>
                <w:szCs w:val="21"/>
                <w:lang w:val="en-GB"/>
              </w:rPr>
              <w:t>、样品回缩：</w:t>
            </w:r>
            <w:r>
              <w:rPr>
                <w:szCs w:val="21"/>
              </w:rPr>
              <w:t>≥2</w:t>
            </w:r>
            <w:r>
              <w:rPr>
                <w:szCs w:val="21"/>
                <w:lang w:val="en-GB"/>
              </w:rPr>
              <w:t>0um</w:t>
            </w:r>
            <w:r>
              <w:rPr>
                <w:rFonts w:hint="eastAsia"/>
                <w:szCs w:val="21"/>
                <w:lang w:val="en-GB"/>
              </w:rPr>
              <w:t>或者关闭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16</w:t>
            </w:r>
            <w:r>
              <w:rPr>
                <w:rFonts w:hint="eastAsia"/>
                <w:szCs w:val="21"/>
                <w:lang w:val="en-GB"/>
              </w:rPr>
              <w:t>、电动进样：</w:t>
            </w:r>
            <w:r>
              <w:rPr>
                <w:szCs w:val="21"/>
                <w:lang w:val="en-GB"/>
              </w:rPr>
              <w:t>300um/sec</w:t>
            </w:r>
            <w:r>
              <w:rPr>
                <w:rFonts w:hint="eastAsia"/>
                <w:szCs w:val="21"/>
                <w:lang w:val="en-GB"/>
              </w:rPr>
              <w:t>以</w:t>
            </w:r>
            <w:r>
              <w:rPr>
                <w:szCs w:val="21"/>
                <w:lang w:val="en-GB"/>
              </w:rPr>
              <w:t>20um</w:t>
            </w:r>
            <w:r>
              <w:rPr>
                <w:rFonts w:hint="eastAsia"/>
                <w:szCs w:val="21"/>
                <w:lang w:val="en-GB"/>
              </w:rPr>
              <w:t>递进；</w:t>
            </w:r>
            <w:r>
              <w:rPr>
                <w:szCs w:val="21"/>
                <w:lang w:val="en-GB"/>
              </w:rPr>
              <w:t>900um/sec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17</w:t>
            </w:r>
            <w:r>
              <w:rPr>
                <w:rFonts w:hint="eastAsia"/>
                <w:szCs w:val="21"/>
                <w:lang w:val="en-GB"/>
              </w:rPr>
              <w:t>、样品定位：</w:t>
            </w:r>
            <w:r>
              <w:rPr>
                <w:szCs w:val="21"/>
                <w:lang w:val="en-GB"/>
              </w:rPr>
              <w:t>8°</w:t>
            </w:r>
            <w:r>
              <w:rPr>
                <w:rFonts w:hint="eastAsia"/>
                <w:szCs w:val="21"/>
                <w:lang w:val="en-GB"/>
              </w:rPr>
              <w:t>定位（</w:t>
            </w:r>
            <w:r>
              <w:rPr>
                <w:szCs w:val="21"/>
                <w:lang w:val="en-GB"/>
              </w:rPr>
              <w:t>X-Y</w:t>
            </w:r>
            <w:r>
              <w:rPr>
                <w:rFonts w:hint="eastAsia"/>
                <w:szCs w:val="21"/>
                <w:lang w:val="en-GB"/>
              </w:rPr>
              <w:t>轴），样品托</w:t>
            </w:r>
            <w:r>
              <w:rPr>
                <w:szCs w:val="21"/>
                <w:lang w:val="en-GB"/>
              </w:rPr>
              <w:t>360°</w:t>
            </w:r>
            <w:r>
              <w:rPr>
                <w:rFonts w:hint="eastAsia"/>
                <w:szCs w:val="21"/>
                <w:lang w:val="en-GB"/>
              </w:rPr>
              <w:t>旋转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18</w:t>
            </w:r>
            <w:r>
              <w:rPr>
                <w:rFonts w:hint="eastAsia"/>
                <w:szCs w:val="21"/>
                <w:lang w:val="en-GB"/>
              </w:rPr>
              <w:t>、滑窗：</w:t>
            </w:r>
            <w:r>
              <w:rPr>
                <w:rFonts w:hint="eastAsia"/>
                <w:szCs w:val="21"/>
              </w:rPr>
              <w:t>加热的滑窗可移动，可拆卸便于清洗，全封闭设计，防溅水设计，可以放心使用化学试剂喷雾消毒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19</w:t>
            </w:r>
            <w:r>
              <w:rPr>
                <w:rFonts w:hint="eastAsia"/>
                <w:szCs w:val="21"/>
                <w:lang w:val="en-GB"/>
              </w:rPr>
              <w:t>、制冷剂：无氟制冷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20</w:t>
            </w:r>
            <w:r>
              <w:rPr>
                <w:rFonts w:hint="eastAsia"/>
                <w:szCs w:val="21"/>
                <w:lang w:val="en-GB"/>
              </w:rPr>
              <w:t>、手轮锁：</w:t>
            </w:r>
            <w:r>
              <w:rPr>
                <w:rFonts w:hint="eastAsia"/>
                <w:szCs w:val="21"/>
              </w:rPr>
              <w:t>手轮具有安全锁定功能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21</w:t>
            </w:r>
            <w:r>
              <w:rPr>
                <w:rFonts w:hint="eastAsia"/>
                <w:szCs w:val="21"/>
                <w:lang w:val="en-GB"/>
              </w:rPr>
              <w:t>、控制面板：</w:t>
            </w:r>
            <w:r>
              <w:rPr>
                <w:szCs w:val="21"/>
                <w:lang w:val="en-GB"/>
              </w:rPr>
              <w:t>LED</w:t>
            </w:r>
            <w:r>
              <w:rPr>
                <w:rFonts w:hint="eastAsia"/>
                <w:szCs w:val="21"/>
                <w:lang w:val="en-GB"/>
              </w:rPr>
              <w:t>显示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22</w:t>
            </w:r>
            <w:r>
              <w:rPr>
                <w:rFonts w:hint="eastAsia"/>
                <w:szCs w:val="21"/>
                <w:lang w:val="en-GB"/>
              </w:rPr>
              <w:t>、冷空气循环系统：确保冷气在冷冻箱内分布均匀，从而保持连续一致的高质量切片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23</w:t>
            </w:r>
            <w:r>
              <w:rPr>
                <w:rFonts w:hint="eastAsia"/>
                <w:szCs w:val="21"/>
                <w:lang w:val="en-GB"/>
              </w:rPr>
              <w:t>、设备涂层材料：冰冻切片机外部表面有抗菌纳米银离子涂层</w:t>
            </w:r>
          </w:p>
          <w:p>
            <w:pPr>
              <w:rPr>
                <w:szCs w:val="21"/>
                <w:lang w:val="en-GB"/>
              </w:rPr>
            </w:pPr>
            <w:r>
              <w:rPr>
                <w:szCs w:val="21"/>
              </w:rPr>
              <w:t>24</w:t>
            </w:r>
            <w:r>
              <w:rPr>
                <w:rFonts w:hint="eastAsia"/>
                <w:szCs w:val="21"/>
              </w:rPr>
              <w:t>、温度实时指示，液晶屏显示箱室温度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样品头温度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试剂温度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除霜时间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样品停止位显示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分复位和前进</w:t>
            </w:r>
            <w:r>
              <w:rPr>
                <w:szCs w:val="21"/>
              </w:rPr>
              <w:t>)</w:t>
            </w:r>
          </w:p>
          <w:p>
            <w:pPr>
              <w:rPr>
                <w:szCs w:val="21"/>
              </w:rPr>
            </w:pPr>
            <w:r>
              <w:rPr>
                <w:szCs w:val="21"/>
                <w:lang w:val="en-GB"/>
              </w:rPr>
              <w:t>25</w:t>
            </w:r>
            <w:r>
              <w:rPr>
                <w:rFonts w:hint="eastAsia"/>
                <w:szCs w:val="21"/>
                <w:lang w:val="en-GB"/>
              </w:rPr>
              <w:t>、</w:t>
            </w:r>
            <w:r>
              <w:rPr>
                <w:rFonts w:hint="eastAsia"/>
                <w:szCs w:val="21"/>
              </w:rPr>
              <w:t>基本配置：主机一台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可选择的附件、配件及消耗品：</w:t>
            </w:r>
            <w:r>
              <w:rPr>
                <w:rFonts w:hint="eastAsia"/>
                <w:szCs w:val="21"/>
                <w:lang w:val="en-GB"/>
              </w:rPr>
              <w:t>一次性刀片</w:t>
            </w:r>
            <w:r>
              <w:rPr>
                <w:szCs w:val="21"/>
                <w:lang w:val="en-GB"/>
              </w:rPr>
              <w:t>150</w:t>
            </w:r>
            <w:r>
              <w:rPr>
                <w:rFonts w:hint="eastAsia"/>
                <w:szCs w:val="21"/>
                <w:lang w:val="en-GB"/>
              </w:rPr>
              <w:t>把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/>
              </w:rPr>
              <w:t>实时定量</w:t>
            </w:r>
            <w:r>
              <w:t>PCR</w:t>
            </w:r>
            <w:r>
              <w:rPr>
                <w:rFonts w:hint="eastAsia"/>
              </w:rPr>
              <w:t>仪</w:t>
            </w: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台</w:t>
            </w: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Cs/>
                <w:lang w:val="en-GB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lang w:val="en-GB"/>
              </w:rPr>
              <w:t>显微镜</w:t>
            </w: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台</w:t>
            </w: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Cs/>
                <w:lang w:val="en-GB"/>
              </w:rPr>
              <w:t>……</w:t>
            </w:r>
          </w:p>
        </w:tc>
      </w:tr>
    </w:tbl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二、其他要求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供货期：合同签订后3</w:t>
      </w:r>
      <w:r>
        <w:rPr>
          <w:bCs/>
          <w:sz w:val="24"/>
        </w:rPr>
        <w:t>0</w:t>
      </w:r>
      <w:r>
        <w:rPr>
          <w:rFonts w:hint="eastAsia"/>
          <w:bCs/>
          <w:sz w:val="24"/>
        </w:rPr>
        <w:t>个工作日；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售后及质保：2年以上质保，2</w:t>
      </w:r>
      <w:r>
        <w:rPr>
          <w:bCs/>
          <w:sz w:val="24"/>
        </w:rPr>
        <w:t>4</w:t>
      </w:r>
      <w:r>
        <w:rPr>
          <w:rFonts w:hint="eastAsia"/>
          <w:bCs/>
          <w:sz w:val="24"/>
        </w:rPr>
        <w:t>小时免费上门服务；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Cs/>
          <w:sz w:val="24"/>
        </w:rPr>
        <w:t>供应商业绩：3年内有相关项目经验</w:t>
      </w:r>
      <w:r>
        <w:rPr>
          <w:rFonts w:hint="eastAsia"/>
          <w:b/>
          <w:sz w:val="24"/>
        </w:rPr>
        <w:t>。</w:t>
      </w:r>
    </w:p>
    <w:p>
      <w:pPr>
        <w:spacing w:line="360" w:lineRule="auto"/>
        <w:rPr>
          <w:bCs/>
          <w:sz w:val="24"/>
        </w:rPr>
      </w:pPr>
    </w:p>
    <w:p>
      <w:pPr>
        <w:spacing w:line="360" w:lineRule="auto"/>
        <w:rPr>
          <w:b/>
          <w:bCs/>
          <w:szCs w:val="21"/>
        </w:rPr>
        <w:sectPr>
          <w:pgSz w:w="11906" w:h="16838"/>
          <w:pgMar w:top="1083" w:right="1440" w:bottom="1083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bCs/>
          <w:szCs w:val="21"/>
        </w:rPr>
        <w:t>附件1</w:t>
      </w:r>
    </w:p>
    <w:p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XXX建设项目政府采购支出明细表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（土建工程）</w:t>
      </w:r>
    </w:p>
    <w:tbl>
      <w:tblPr>
        <w:tblStyle w:val="5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599"/>
        <w:gridCol w:w="1309"/>
        <w:gridCol w:w="1160"/>
        <w:gridCol w:w="1434"/>
        <w:gridCol w:w="1471"/>
        <w:gridCol w:w="13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  <w:jc w:val="center"/>
        </w:trPr>
        <w:tc>
          <w:tcPr>
            <w:tcW w:w="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7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工程数量</w:t>
            </w:r>
          </w:p>
        </w:tc>
        <w:tc>
          <w:tcPr>
            <w:tcW w:w="6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计量单位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单价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（万元）</w:t>
            </w:r>
          </w:p>
        </w:tc>
        <w:tc>
          <w:tcPr>
            <w:tcW w:w="7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金额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（万元）</w:t>
            </w:r>
          </w:p>
        </w:tc>
        <w:tc>
          <w:tcPr>
            <w:tcW w:w="7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8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实验室改造</w:t>
            </w: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</w:t>
            </w:r>
          </w:p>
        </w:tc>
        <w:tc>
          <w:tcPr>
            <w:tcW w:w="7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7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47" w:type="pct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合计（万元）</w:t>
            </w:r>
          </w:p>
        </w:tc>
        <w:tc>
          <w:tcPr>
            <w:tcW w:w="155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</w:tr>
    </w:tbl>
    <w:p>
      <w:pPr>
        <w:spacing w:line="360" w:lineRule="auto"/>
        <w:rPr>
          <w:b/>
          <w:bCs/>
          <w:szCs w:val="21"/>
        </w:rPr>
      </w:pPr>
    </w:p>
    <w:p>
      <w:pPr>
        <w:rPr>
          <w:szCs w:val="21"/>
        </w:rPr>
        <w:sectPr>
          <w:pgSz w:w="11906" w:h="16838"/>
          <w:pgMar w:top="1083" w:right="1440" w:bottom="1083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bCs/>
          <w:szCs w:val="21"/>
        </w:rPr>
        <w:t>附件</w:t>
      </w:r>
      <w:r>
        <w:rPr>
          <w:b/>
          <w:bCs/>
          <w:szCs w:val="21"/>
        </w:rPr>
        <w:t>2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XXX建设项目招标文件参数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4"/>
        </w:rPr>
        <w:t>土建工程</w:t>
      </w:r>
      <w:r>
        <w:rPr>
          <w:rFonts w:hint="eastAsia"/>
          <w:b/>
          <w:sz w:val="28"/>
          <w:szCs w:val="28"/>
        </w:rPr>
        <w:t>）</w:t>
      </w:r>
    </w:p>
    <w:tbl>
      <w:tblPr>
        <w:tblStyle w:val="5"/>
        <w:tblW w:w="492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745"/>
        <w:gridCol w:w="1163"/>
        <w:gridCol w:w="1161"/>
        <w:gridCol w:w="3051"/>
        <w:gridCol w:w="11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  <w:jc w:val="center"/>
        </w:trPr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9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工程数量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计量单位</w:t>
            </w:r>
          </w:p>
        </w:tc>
        <w:tc>
          <w:tcPr>
            <w:tcW w:w="16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项目特征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技术参数</w:t>
            </w:r>
          </w:p>
        </w:tc>
        <w:tc>
          <w:tcPr>
            <w:tcW w:w="6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1</w:t>
            </w: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2mm厚中灰色塑胶地板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459.77</w:t>
            </w: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1.基层清理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2、做4mm厚地面自流平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3、2mm厚中灰色塑胶地板安装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2</w:t>
            </w: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水泥砂浆找平层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15.4152</w:t>
            </w: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1.因现场墙体拆除，现场需做5cm水泥砂浆找平层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3</w:t>
            </w: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原顶喷黑色乳胶漆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522.7</w:t>
            </w: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1.原顶部腻子铲除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2.基层清理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3.满刮石膏腻子两遍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4.喷黑色乳胶漆三遍，一底两面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4</w:t>
            </w: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铝格栅吊顶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204.22</w:t>
            </w: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1.50系列轻钢龙骨骨架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2.50*100*0.6褐色铝方通吊顶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5</w:t>
            </w: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石膏板跌级吊顶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339.84</w:t>
            </w: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1.50系列轻钢龙骨骨架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2.跌级部分18mm细木工板打底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3.双层9.5mm石膏板面层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6</w:t>
            </w: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艺术造型吊顶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5.8</w:t>
            </w: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1.50系列轻钢龙骨骨架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2.跌级部分18mm细木工板打底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3.双层9.5mm石膏板面层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7</w:t>
            </w: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定制亚克力党徽造型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1.定制亚克力党徽造型安装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8</w:t>
            </w: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悬挑式灯槽 直型 细木工板面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29.6</w:t>
            </w: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1.木龙骨细木工板基层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2.单层9.5mm石膏板面层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9</w:t>
            </w: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软膜吊顶 矩形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3.06</w:t>
            </w: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1.50系列轻钢龙骨骨架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2.跌级部分18mm细木工板打底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3.定制软膜星空天花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60" w:lineRule="auto"/>
        <w:rPr>
          <w:b/>
          <w:sz w:val="24"/>
        </w:rPr>
      </w:pPr>
    </w:p>
    <w:sectPr>
      <w:pgSz w:w="11906" w:h="16838"/>
      <w:pgMar w:top="1083" w:right="1440" w:bottom="108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4F6"/>
    <w:rsid w:val="00076321"/>
    <w:rsid w:val="000D1742"/>
    <w:rsid w:val="000D6FD8"/>
    <w:rsid w:val="00110AA2"/>
    <w:rsid w:val="001E52E4"/>
    <w:rsid w:val="001F179F"/>
    <w:rsid w:val="001F6B42"/>
    <w:rsid w:val="00244205"/>
    <w:rsid w:val="00252C45"/>
    <w:rsid w:val="00254F65"/>
    <w:rsid w:val="002605A5"/>
    <w:rsid w:val="0027408E"/>
    <w:rsid w:val="002D3CAE"/>
    <w:rsid w:val="00326E0E"/>
    <w:rsid w:val="00327EB0"/>
    <w:rsid w:val="00345785"/>
    <w:rsid w:val="003B0F20"/>
    <w:rsid w:val="003E1220"/>
    <w:rsid w:val="004025D0"/>
    <w:rsid w:val="004514C6"/>
    <w:rsid w:val="004C0B74"/>
    <w:rsid w:val="004D09CE"/>
    <w:rsid w:val="004F4953"/>
    <w:rsid w:val="005126EA"/>
    <w:rsid w:val="00546316"/>
    <w:rsid w:val="005823E1"/>
    <w:rsid w:val="005C63CE"/>
    <w:rsid w:val="00721D3A"/>
    <w:rsid w:val="007C74F6"/>
    <w:rsid w:val="007D19E7"/>
    <w:rsid w:val="00827ED8"/>
    <w:rsid w:val="008B5F1F"/>
    <w:rsid w:val="009212C6"/>
    <w:rsid w:val="00965284"/>
    <w:rsid w:val="00A67080"/>
    <w:rsid w:val="00AC610D"/>
    <w:rsid w:val="00AF57A7"/>
    <w:rsid w:val="00B0252B"/>
    <w:rsid w:val="00B82040"/>
    <w:rsid w:val="00BB7630"/>
    <w:rsid w:val="00BF756F"/>
    <w:rsid w:val="00C256A2"/>
    <w:rsid w:val="00D06054"/>
    <w:rsid w:val="00E25B33"/>
    <w:rsid w:val="00E32D38"/>
    <w:rsid w:val="00E4643E"/>
    <w:rsid w:val="00E873FB"/>
    <w:rsid w:val="00EC12C1"/>
    <w:rsid w:val="00ED653A"/>
    <w:rsid w:val="00FC4E82"/>
    <w:rsid w:val="4C10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92FA14-829B-4786-AB21-0E3D4C2B19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372</Words>
  <Characters>2123</Characters>
  <Lines>17</Lines>
  <Paragraphs>4</Paragraphs>
  <TotalTime>12</TotalTime>
  <ScaleCrop>false</ScaleCrop>
  <LinksUpToDate>false</LinksUpToDate>
  <CharactersWithSpaces>2491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2019-09-10T07:31:00Z</dcterms:created>
  <dc:creator>Windows 用户</dc:creator>
  <cp:lastModifiedBy>lenovo</cp:lastModifiedBy>
  <cp:lastPrinted>2019-09-10T05:58:00Z</cp:lastPrinted>
  <dcterms:modified xsi:type="dcterms:W3CDTF">2021-05-10T03:04:59Z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7950034A02634AABB8D47335D1D12468</vt:lpwstr>
  </property>
</Properties>
</file>