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sz w:val="28"/>
          <w:szCs w:val="28"/>
        </w:rPr>
      </w:pPr>
    </w:p>
    <w:p>
      <w:pPr>
        <w:spacing w:line="360" w:lineRule="auto"/>
        <w:jc w:val="center"/>
        <w:rPr>
          <w:rFonts w:ascii="Times New Roman" w:hAnsi="Times New Roman" w:eastAsia="黑体" w:cs="Times New Roman"/>
          <w:color w:val="000000" w:themeColor="text1"/>
          <w:sz w:val="36"/>
          <w:szCs w:val="24"/>
        </w:rPr>
      </w:pPr>
      <w:r>
        <w:rPr>
          <w:rFonts w:hint="eastAsia" w:ascii="Times New Roman" w:hAnsi="Times New Roman" w:eastAsia="黑体" w:cs="Times New Roman"/>
          <w:color w:val="000000" w:themeColor="text1"/>
          <w:sz w:val="36"/>
          <w:szCs w:val="24"/>
        </w:rPr>
        <w:t>辽宁师范大学自行采购询价函</w:t>
      </w:r>
      <w:r>
        <w:rPr>
          <w:rFonts w:hint="eastAsia" w:ascii="Times New Roman" w:hAnsi="Times New Roman" w:eastAsia="黑体" w:cs="Times New Roman"/>
          <w:color w:val="FF0000"/>
          <w:sz w:val="36"/>
          <w:szCs w:val="24"/>
        </w:rPr>
        <w:t>（样例）</w:t>
      </w:r>
    </w:p>
    <w:p>
      <w:pPr>
        <w:ind w:firstLine="560" w:firstLineChars="200"/>
        <w:rPr>
          <w:color w:val="000000" w:themeColor="text1"/>
          <w:sz w:val="28"/>
          <w:szCs w:val="28"/>
        </w:rPr>
      </w:pPr>
    </w:p>
    <w:p>
      <w:pPr>
        <w:ind w:firstLine="560" w:firstLineChars="200"/>
        <w:rPr>
          <w:color w:val="000000" w:themeColor="text1"/>
          <w:sz w:val="28"/>
          <w:szCs w:val="28"/>
        </w:rPr>
      </w:pPr>
      <w:r>
        <w:rPr>
          <w:rFonts w:hint="eastAsia"/>
          <w:color w:val="000000" w:themeColor="text1"/>
          <w:sz w:val="28"/>
          <w:szCs w:val="28"/>
        </w:rPr>
        <w:t>辽宁师范大学</w:t>
      </w:r>
      <w:r>
        <w:rPr>
          <w:rFonts w:hint="eastAsia"/>
          <w:color w:val="FF0000"/>
          <w:sz w:val="28"/>
          <w:szCs w:val="28"/>
          <w:u w:val="single"/>
        </w:rPr>
        <w:t xml:space="preserve"> XX </w:t>
      </w:r>
      <w:r>
        <w:rPr>
          <w:rFonts w:hint="eastAsia"/>
          <w:color w:val="000000" w:themeColor="text1"/>
          <w:sz w:val="28"/>
          <w:szCs w:val="28"/>
        </w:rPr>
        <w:t>学院（单位）计划采购下列货物，望贵公司在满足采购需求的条件下提供报价单。本采购项目预算为</w:t>
      </w:r>
      <w:r>
        <w:rPr>
          <w:color w:val="FF0000"/>
          <w:sz w:val="28"/>
          <w:szCs w:val="28"/>
          <w:u w:val="single"/>
        </w:rPr>
        <w:t>4,600.00</w:t>
      </w:r>
      <w:r>
        <w:rPr>
          <w:rFonts w:hint="eastAsia"/>
          <w:color w:val="000000" w:themeColor="text1"/>
          <w:sz w:val="28"/>
          <w:szCs w:val="28"/>
        </w:rPr>
        <w:t>元，超过预算的报价，按报价无效处理。</w:t>
      </w:r>
    </w:p>
    <w:tbl>
      <w:tblPr>
        <w:tblStyle w:val="7"/>
        <w:tblpPr w:leftFromText="180" w:rightFromText="180" w:vertAnchor="text" w:horzAnchor="margin" w:tblpXSpec="center" w:tblpY="125"/>
        <w:tblW w:w="1014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5"/>
        <w:gridCol w:w="2190"/>
        <w:gridCol w:w="1380"/>
        <w:gridCol w:w="1215"/>
        <w:gridCol w:w="960"/>
        <w:gridCol w:w="915"/>
        <w:gridCol w:w="266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spacing w:line="276" w:lineRule="auto"/>
              <w:jc w:val="center"/>
              <w:rPr>
                <w:color w:val="000000" w:themeColor="text1"/>
              </w:rPr>
            </w:pPr>
            <w:r>
              <w:rPr>
                <w:color w:val="000000" w:themeColor="text1"/>
              </w:rPr>
              <w:t>序号</w:t>
            </w:r>
          </w:p>
        </w:tc>
        <w:tc>
          <w:tcPr>
            <w:tcW w:w="2190" w:type="dxa"/>
            <w:vAlign w:val="center"/>
          </w:tcPr>
          <w:p>
            <w:pPr>
              <w:spacing w:line="276" w:lineRule="auto"/>
              <w:jc w:val="center"/>
              <w:rPr>
                <w:color w:val="000000" w:themeColor="text1"/>
              </w:rPr>
            </w:pPr>
            <w:r>
              <w:rPr>
                <w:color w:val="000000" w:themeColor="text1"/>
              </w:rPr>
              <w:t>货物</w:t>
            </w:r>
            <w:r>
              <w:rPr>
                <w:rFonts w:hint="eastAsia"/>
                <w:color w:val="000000" w:themeColor="text1"/>
              </w:rPr>
              <w:t>（</w:t>
            </w:r>
            <w:r>
              <w:rPr>
                <w:color w:val="000000" w:themeColor="text1"/>
              </w:rPr>
              <w:t>服务</w:t>
            </w:r>
            <w:r>
              <w:rPr>
                <w:rFonts w:hint="eastAsia"/>
                <w:color w:val="000000" w:themeColor="text1"/>
              </w:rPr>
              <w:t>）</w:t>
            </w:r>
            <w:r>
              <w:rPr>
                <w:color w:val="000000" w:themeColor="text1"/>
              </w:rPr>
              <w:t>名称</w:t>
            </w:r>
          </w:p>
        </w:tc>
        <w:tc>
          <w:tcPr>
            <w:tcW w:w="1380" w:type="dxa"/>
            <w:vAlign w:val="center"/>
          </w:tcPr>
          <w:p>
            <w:pPr>
              <w:spacing w:line="276" w:lineRule="auto"/>
              <w:jc w:val="center"/>
              <w:rPr>
                <w:color w:val="000000" w:themeColor="text1"/>
              </w:rPr>
            </w:pPr>
            <w:r>
              <w:rPr>
                <w:color w:val="000000" w:themeColor="text1"/>
              </w:rPr>
              <w:t>品牌</w:t>
            </w:r>
          </w:p>
        </w:tc>
        <w:tc>
          <w:tcPr>
            <w:tcW w:w="1215" w:type="dxa"/>
            <w:vAlign w:val="center"/>
          </w:tcPr>
          <w:p>
            <w:pPr>
              <w:spacing w:line="276" w:lineRule="auto"/>
              <w:jc w:val="center"/>
              <w:rPr>
                <w:color w:val="000000" w:themeColor="text1"/>
              </w:rPr>
            </w:pPr>
            <w:r>
              <w:rPr>
                <w:color w:val="000000" w:themeColor="text1"/>
              </w:rPr>
              <w:t>型号规格</w:t>
            </w:r>
          </w:p>
        </w:tc>
        <w:tc>
          <w:tcPr>
            <w:tcW w:w="960" w:type="dxa"/>
            <w:vAlign w:val="center"/>
          </w:tcPr>
          <w:p>
            <w:pPr>
              <w:spacing w:line="276" w:lineRule="auto"/>
              <w:jc w:val="center"/>
              <w:rPr>
                <w:color w:val="000000" w:themeColor="text1"/>
              </w:rPr>
            </w:pPr>
            <w:r>
              <w:rPr>
                <w:color w:val="000000" w:themeColor="text1"/>
              </w:rPr>
              <w:t>数量</w:t>
            </w:r>
          </w:p>
        </w:tc>
        <w:tc>
          <w:tcPr>
            <w:tcW w:w="915" w:type="dxa"/>
            <w:vAlign w:val="center"/>
          </w:tcPr>
          <w:p>
            <w:pPr>
              <w:spacing w:line="276" w:lineRule="auto"/>
              <w:jc w:val="center"/>
              <w:rPr>
                <w:color w:val="000000" w:themeColor="text1"/>
              </w:rPr>
            </w:pPr>
            <w:r>
              <w:rPr>
                <w:color w:val="000000" w:themeColor="text1"/>
              </w:rPr>
              <w:t>单位</w:t>
            </w:r>
          </w:p>
        </w:tc>
        <w:tc>
          <w:tcPr>
            <w:tcW w:w="2666" w:type="dxa"/>
            <w:vAlign w:val="center"/>
          </w:tcPr>
          <w:p>
            <w:pPr>
              <w:spacing w:line="276" w:lineRule="auto"/>
              <w:jc w:val="center"/>
              <w:rPr>
                <w:color w:val="000000" w:themeColor="text1"/>
              </w:rPr>
            </w:pPr>
            <w:r>
              <w:rPr>
                <w:rFonts w:hint="eastAsia"/>
                <w:color w:val="000000" w:themeColor="text1"/>
              </w:rPr>
              <w:t>技术参数</w:t>
            </w:r>
          </w:p>
          <w:p>
            <w:pPr>
              <w:spacing w:line="276" w:lineRule="auto"/>
              <w:jc w:val="center"/>
              <w:rPr>
                <w:color w:val="000000" w:themeColor="text1"/>
              </w:rPr>
            </w:pPr>
            <w:r>
              <w:rPr>
                <w:rFonts w:hint="eastAsia"/>
                <w:color w:val="000000" w:themeColor="text1"/>
                <w:sz w:val="18"/>
                <w:szCs w:val="20"/>
              </w:rPr>
              <w:t>（如样品图片、质保期、送货时间等其他要求）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jc w:val="center"/>
              <w:rPr>
                <w:color w:val="000000" w:themeColor="text1"/>
              </w:rPr>
            </w:pPr>
            <w:r>
              <w:rPr>
                <w:rFonts w:hint="eastAsia"/>
                <w:color w:val="000000" w:themeColor="text1"/>
              </w:rPr>
              <w:t>1</w:t>
            </w:r>
          </w:p>
        </w:tc>
        <w:tc>
          <w:tcPr>
            <w:tcW w:w="2190" w:type="dxa"/>
            <w:vAlign w:val="center"/>
          </w:tcPr>
          <w:p>
            <w:pPr>
              <w:jc w:val="center"/>
              <w:rPr>
                <w:color w:val="000000" w:themeColor="text1"/>
              </w:rPr>
            </w:pPr>
            <w:r>
              <w:rPr>
                <w:rFonts w:hint="eastAsia"/>
                <w:color w:val="FF0000"/>
              </w:rPr>
              <w:t>录音笔</w:t>
            </w:r>
          </w:p>
        </w:tc>
        <w:tc>
          <w:tcPr>
            <w:tcW w:w="1380" w:type="dxa"/>
            <w:vAlign w:val="center"/>
          </w:tcPr>
          <w:p>
            <w:pPr>
              <w:jc w:val="center"/>
              <w:rPr>
                <w:color w:val="000000" w:themeColor="text1"/>
              </w:rPr>
            </w:pPr>
            <w:r>
              <w:rPr>
                <w:color w:val="FF0000"/>
              </w:rPr>
              <w:t>索尼</w:t>
            </w:r>
          </w:p>
        </w:tc>
        <w:tc>
          <w:tcPr>
            <w:tcW w:w="1215" w:type="dxa"/>
            <w:vAlign w:val="center"/>
          </w:tcPr>
          <w:p>
            <w:pPr>
              <w:jc w:val="center"/>
              <w:rPr>
                <w:color w:val="000000" w:themeColor="text1"/>
              </w:rPr>
            </w:pPr>
            <w:r>
              <w:rPr>
                <w:rFonts w:hint="eastAsia"/>
                <w:color w:val="FF0000"/>
              </w:rPr>
              <w:t>TX650</w:t>
            </w:r>
          </w:p>
        </w:tc>
        <w:tc>
          <w:tcPr>
            <w:tcW w:w="960" w:type="dxa"/>
            <w:vAlign w:val="center"/>
          </w:tcPr>
          <w:p>
            <w:pPr>
              <w:jc w:val="center"/>
              <w:rPr>
                <w:color w:val="000000" w:themeColor="text1"/>
              </w:rPr>
            </w:pPr>
            <w:r>
              <w:rPr>
                <w:rFonts w:hint="eastAsia"/>
                <w:color w:val="FF0000"/>
              </w:rPr>
              <w:t>3</w:t>
            </w:r>
          </w:p>
        </w:tc>
        <w:tc>
          <w:tcPr>
            <w:tcW w:w="915" w:type="dxa"/>
            <w:vAlign w:val="center"/>
          </w:tcPr>
          <w:p>
            <w:pPr>
              <w:jc w:val="center"/>
              <w:rPr>
                <w:color w:val="000000" w:themeColor="text1"/>
              </w:rPr>
            </w:pPr>
            <w:r>
              <w:rPr>
                <w:rFonts w:hint="eastAsia"/>
                <w:color w:val="FF0000"/>
              </w:rPr>
              <w:t>个</w:t>
            </w:r>
          </w:p>
        </w:tc>
        <w:tc>
          <w:tcPr>
            <w:tcW w:w="2666" w:type="dxa"/>
            <w:vAlign w:val="center"/>
          </w:tcPr>
          <w:p>
            <w:pPr>
              <w:jc w:val="center"/>
              <w:rPr>
                <w:color w:val="FF0000"/>
              </w:rPr>
            </w:pPr>
            <w:r>
              <w:rPr>
                <w:rFonts w:hint="eastAsia"/>
                <w:color w:val="FF0000"/>
              </w:rPr>
              <w:t>质保期一年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jc w:val="center"/>
              <w:rPr>
                <w:color w:val="000000" w:themeColor="text1"/>
              </w:rPr>
            </w:pPr>
            <w:r>
              <w:rPr>
                <w:rFonts w:hint="eastAsia"/>
                <w:color w:val="000000" w:themeColor="text1"/>
              </w:rPr>
              <w:t>2</w:t>
            </w:r>
          </w:p>
        </w:tc>
        <w:tc>
          <w:tcPr>
            <w:tcW w:w="2190" w:type="dxa"/>
            <w:vAlign w:val="center"/>
          </w:tcPr>
          <w:p>
            <w:pPr>
              <w:jc w:val="center"/>
              <w:rPr>
                <w:color w:val="000000" w:themeColor="text1"/>
              </w:rPr>
            </w:pPr>
            <w:r>
              <w:rPr>
                <w:color w:val="FF0000"/>
              </w:rPr>
              <w:t>三脚架</w:t>
            </w:r>
          </w:p>
        </w:tc>
        <w:tc>
          <w:tcPr>
            <w:tcW w:w="1380" w:type="dxa"/>
            <w:vAlign w:val="center"/>
          </w:tcPr>
          <w:p>
            <w:pPr>
              <w:jc w:val="center"/>
              <w:rPr>
                <w:color w:val="000000" w:themeColor="text1"/>
              </w:rPr>
            </w:pPr>
            <w:r>
              <w:rPr>
                <w:rFonts w:hint="eastAsia"/>
                <w:color w:val="FF0000"/>
              </w:rPr>
              <w:t>思锐</w:t>
            </w:r>
          </w:p>
        </w:tc>
        <w:tc>
          <w:tcPr>
            <w:tcW w:w="1215" w:type="dxa"/>
            <w:vAlign w:val="center"/>
          </w:tcPr>
          <w:p>
            <w:pPr>
              <w:jc w:val="center"/>
              <w:rPr>
                <w:color w:val="000000" w:themeColor="text1"/>
              </w:rPr>
            </w:pPr>
            <w:r>
              <w:rPr>
                <w:color w:val="FF0000"/>
              </w:rPr>
              <w:t>K</w:t>
            </w:r>
            <w:r>
              <w:rPr>
                <w:rFonts w:hint="eastAsia"/>
                <w:color w:val="FF0000"/>
              </w:rPr>
              <w:t>1</w:t>
            </w:r>
          </w:p>
        </w:tc>
        <w:tc>
          <w:tcPr>
            <w:tcW w:w="960" w:type="dxa"/>
            <w:vAlign w:val="center"/>
          </w:tcPr>
          <w:p>
            <w:pPr>
              <w:jc w:val="center"/>
              <w:rPr>
                <w:color w:val="000000" w:themeColor="text1"/>
              </w:rPr>
            </w:pPr>
            <w:r>
              <w:rPr>
                <w:rFonts w:hint="eastAsia"/>
                <w:color w:val="FF0000"/>
              </w:rPr>
              <w:t>2</w:t>
            </w:r>
          </w:p>
        </w:tc>
        <w:tc>
          <w:tcPr>
            <w:tcW w:w="915" w:type="dxa"/>
            <w:vAlign w:val="center"/>
          </w:tcPr>
          <w:p>
            <w:pPr>
              <w:jc w:val="center"/>
              <w:rPr>
                <w:color w:val="000000" w:themeColor="text1"/>
              </w:rPr>
            </w:pPr>
            <w:r>
              <w:rPr>
                <w:color w:val="FF0000"/>
              </w:rPr>
              <w:t>个</w:t>
            </w:r>
          </w:p>
        </w:tc>
        <w:tc>
          <w:tcPr>
            <w:tcW w:w="2666" w:type="dxa"/>
            <w:vAlign w:val="center"/>
          </w:tcPr>
          <w:p>
            <w:pPr>
              <w:jc w:val="center"/>
              <w:rPr>
                <w:color w:val="FF0000"/>
              </w:rPr>
            </w:pPr>
            <w:r>
              <w:rPr>
                <w:rFonts w:hint="eastAsia"/>
                <w:color w:val="FF0000"/>
              </w:rPr>
              <w:t>质保期一年</w:t>
            </w:r>
          </w:p>
        </w:tc>
      </w:tr>
    </w:tbl>
    <w:p>
      <w:pPr>
        <w:ind w:firstLine="480" w:firstLineChars="200"/>
        <w:jc w:val="left"/>
        <w:rPr>
          <w:rFonts w:ascii="宋体" w:hAnsi="宋体" w:cs="宋体"/>
          <w:sz w:val="24"/>
          <w:szCs w:val="24"/>
        </w:rPr>
      </w:pPr>
    </w:p>
    <w:p>
      <w:pPr>
        <w:jc w:val="right"/>
        <w:rPr>
          <w:color w:val="000000" w:themeColor="text1"/>
          <w:sz w:val="28"/>
          <w:szCs w:val="28"/>
        </w:rPr>
      </w:pPr>
      <w:r>
        <w:rPr>
          <w:rFonts w:hint="eastAsia"/>
          <w:color w:val="000000" w:themeColor="text1"/>
          <w:sz w:val="28"/>
          <w:szCs w:val="28"/>
        </w:rPr>
        <w:t>（单位公章）</w:t>
      </w:r>
    </w:p>
    <w:p>
      <w:pPr>
        <w:jc w:val="right"/>
        <w:rPr>
          <w:color w:val="000000" w:themeColor="text1"/>
          <w:sz w:val="28"/>
          <w:szCs w:val="28"/>
        </w:rPr>
      </w:pPr>
      <w:r>
        <w:rPr>
          <w:rFonts w:hint="eastAsia"/>
          <w:color w:val="FF0000"/>
          <w:sz w:val="28"/>
          <w:szCs w:val="28"/>
        </w:rPr>
        <w:t xml:space="preserve"> 2019</w:t>
      </w:r>
      <w:r>
        <w:rPr>
          <w:rFonts w:hint="eastAsia"/>
          <w:color w:val="000000" w:themeColor="text1"/>
          <w:sz w:val="28"/>
          <w:szCs w:val="28"/>
        </w:rPr>
        <w:t>年</w:t>
      </w:r>
      <w:r>
        <w:rPr>
          <w:rFonts w:hint="eastAsia"/>
          <w:color w:val="FF0000"/>
          <w:sz w:val="28"/>
          <w:szCs w:val="28"/>
        </w:rPr>
        <w:t>4</w:t>
      </w:r>
      <w:r>
        <w:rPr>
          <w:rFonts w:hint="eastAsia"/>
          <w:color w:val="000000" w:themeColor="text1"/>
          <w:sz w:val="28"/>
          <w:szCs w:val="28"/>
        </w:rPr>
        <w:t>月</w:t>
      </w:r>
      <w:r>
        <w:rPr>
          <w:rFonts w:hint="eastAsia"/>
          <w:color w:val="FF0000"/>
          <w:sz w:val="28"/>
          <w:szCs w:val="28"/>
        </w:rPr>
        <w:t>1</w:t>
      </w:r>
      <w:r>
        <w:rPr>
          <w:rFonts w:hint="eastAsia"/>
          <w:color w:val="000000" w:themeColor="text1"/>
          <w:sz w:val="28"/>
          <w:szCs w:val="28"/>
        </w:rPr>
        <w:t>日</w:t>
      </w:r>
    </w:p>
    <w:p>
      <w:pPr>
        <w:jc w:val="left"/>
        <w:rPr>
          <w:color w:val="000000" w:themeColor="text1"/>
          <w:sz w:val="28"/>
          <w:szCs w:val="28"/>
        </w:rPr>
      </w:pPr>
    </w:p>
    <w:p>
      <w:pPr>
        <w:jc w:val="left"/>
        <w:rPr>
          <w:color w:val="000000" w:themeColor="text1"/>
          <w:sz w:val="28"/>
          <w:szCs w:val="28"/>
        </w:rPr>
      </w:pPr>
    </w:p>
    <w:p>
      <w:pPr>
        <w:jc w:val="left"/>
        <w:rPr>
          <w:color w:val="000000" w:themeColor="text1"/>
          <w:sz w:val="28"/>
          <w:szCs w:val="28"/>
        </w:rPr>
      </w:pPr>
    </w:p>
    <w:p>
      <w:pPr>
        <w:jc w:val="left"/>
        <w:rPr>
          <w:color w:val="000000" w:themeColor="text1"/>
          <w:sz w:val="28"/>
          <w:szCs w:val="28"/>
        </w:rPr>
      </w:pPr>
    </w:p>
    <w:p>
      <w:pPr>
        <w:jc w:val="left"/>
        <w:rPr>
          <w:color w:val="000000" w:themeColor="text1"/>
          <w:sz w:val="28"/>
          <w:szCs w:val="28"/>
        </w:rPr>
      </w:pPr>
    </w:p>
    <w:p>
      <w:pPr>
        <w:jc w:val="left"/>
        <w:rPr>
          <w:color w:val="000000" w:themeColor="text1"/>
          <w:sz w:val="28"/>
          <w:szCs w:val="28"/>
        </w:rPr>
      </w:pPr>
    </w:p>
    <w:p>
      <w:pPr>
        <w:jc w:val="left"/>
        <w:rPr>
          <w:color w:val="000000" w:themeColor="text1"/>
          <w:sz w:val="28"/>
          <w:szCs w:val="28"/>
        </w:rPr>
      </w:pPr>
    </w:p>
    <w:p>
      <w:pPr>
        <w:jc w:val="left"/>
        <w:rPr>
          <w:color w:val="000000" w:themeColor="text1"/>
          <w:sz w:val="28"/>
          <w:szCs w:val="28"/>
        </w:rPr>
      </w:pPr>
    </w:p>
    <w:p>
      <w:pPr>
        <w:widowControl/>
        <w:ind w:firstLine="632" w:firstLineChars="300"/>
        <w:jc w:val="left"/>
        <w:rPr>
          <w:b/>
          <w:color w:val="000000" w:themeColor="text1"/>
          <w:szCs w:val="21"/>
        </w:rPr>
        <w:sectPr>
          <w:pgSz w:w="11906" w:h="16838"/>
          <w:pgMar w:top="1440" w:right="720" w:bottom="1440" w:left="720" w:header="851" w:footer="992" w:gutter="0"/>
          <w:cols w:space="425" w:num="1"/>
          <w:docGrid w:type="lines" w:linePitch="312" w:charSpace="0"/>
        </w:sectPr>
      </w:pPr>
    </w:p>
    <w:p>
      <w:pPr>
        <w:jc w:val="center"/>
        <w:rPr>
          <w:rFonts w:ascii="黑体" w:hAnsi="黑体" w:eastAsia="黑体"/>
          <w:sz w:val="36"/>
          <w:szCs w:val="36"/>
        </w:rPr>
      </w:pPr>
      <w:r>
        <w:rPr>
          <w:rFonts w:ascii="黑体" w:hAnsi="黑体" w:eastAsia="黑体"/>
          <w:sz w:val="36"/>
          <w:szCs w:val="36"/>
        </w:rPr>
        <w:t>辽宁师范大学自行采购供应商</w:t>
      </w:r>
      <w:r>
        <w:rPr>
          <w:rFonts w:hint="eastAsia" w:ascii="黑体" w:hAnsi="黑体" w:eastAsia="黑体"/>
          <w:sz w:val="36"/>
          <w:szCs w:val="36"/>
        </w:rPr>
        <w:t>报价单</w:t>
      </w:r>
      <w:r>
        <w:rPr>
          <w:rFonts w:hint="eastAsia" w:ascii="黑体" w:hAnsi="黑体" w:eastAsia="黑体"/>
          <w:color w:val="FF0000"/>
          <w:sz w:val="36"/>
          <w:szCs w:val="36"/>
        </w:rPr>
        <w:t>（样例）</w:t>
      </w:r>
    </w:p>
    <w:p>
      <w:pPr>
        <w:rPr>
          <w:sz w:val="28"/>
          <w:szCs w:val="28"/>
        </w:rPr>
      </w:pPr>
      <w:r>
        <w:rPr>
          <w:rFonts w:hint="eastAsia"/>
          <w:sz w:val="28"/>
          <w:szCs w:val="28"/>
        </w:rPr>
        <w:t>报价单位（公章）：</w:t>
      </w:r>
      <w:r>
        <w:rPr>
          <w:rFonts w:hint="eastAsia"/>
          <w:color w:val="FF0000"/>
          <w:sz w:val="28"/>
          <w:szCs w:val="28"/>
        </w:rPr>
        <w:t xml:space="preserve">A公司                                               </w:t>
      </w:r>
      <w:r>
        <w:rPr>
          <w:rFonts w:hint="eastAsia"/>
          <w:sz w:val="28"/>
          <w:szCs w:val="28"/>
        </w:rPr>
        <w:t>报价时间：</w:t>
      </w:r>
      <w:r>
        <w:rPr>
          <w:rFonts w:hint="eastAsia"/>
          <w:color w:val="FF0000"/>
          <w:sz w:val="28"/>
          <w:szCs w:val="28"/>
        </w:rPr>
        <w:t>2019</w:t>
      </w:r>
      <w:r>
        <w:rPr>
          <w:rFonts w:hint="eastAsia"/>
          <w:sz w:val="28"/>
          <w:szCs w:val="28"/>
        </w:rPr>
        <w:t>年</w:t>
      </w:r>
      <w:r>
        <w:rPr>
          <w:rFonts w:hint="eastAsia"/>
          <w:color w:val="FF0000"/>
          <w:sz w:val="28"/>
          <w:szCs w:val="28"/>
        </w:rPr>
        <w:t>4</w:t>
      </w:r>
      <w:r>
        <w:rPr>
          <w:rFonts w:hint="eastAsia"/>
          <w:sz w:val="28"/>
          <w:szCs w:val="28"/>
        </w:rPr>
        <w:t>月</w:t>
      </w:r>
      <w:r>
        <w:rPr>
          <w:rFonts w:hint="eastAsia"/>
          <w:color w:val="FF0000"/>
          <w:sz w:val="28"/>
          <w:szCs w:val="28"/>
        </w:rPr>
        <w:t>1</w:t>
      </w:r>
      <w:r>
        <w:rPr>
          <w:rFonts w:hint="eastAsia"/>
          <w:sz w:val="28"/>
          <w:szCs w:val="28"/>
        </w:rPr>
        <w:t>日</w:t>
      </w:r>
    </w:p>
    <w:tbl>
      <w:tblPr>
        <w:tblStyle w:val="7"/>
        <w:tblW w:w="1332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53"/>
        <w:gridCol w:w="1985"/>
        <w:gridCol w:w="1165"/>
        <w:gridCol w:w="1244"/>
        <w:gridCol w:w="993"/>
        <w:gridCol w:w="992"/>
        <w:gridCol w:w="1307"/>
        <w:gridCol w:w="1244"/>
        <w:gridCol w:w="993"/>
        <w:gridCol w:w="264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3" w:hRule="atLeast"/>
          <w:jc w:val="center"/>
        </w:trPr>
        <w:tc>
          <w:tcPr>
            <w:tcW w:w="753" w:type="dxa"/>
            <w:vAlign w:val="center"/>
          </w:tcPr>
          <w:p>
            <w:pPr>
              <w:spacing w:line="360" w:lineRule="auto"/>
              <w:jc w:val="center"/>
            </w:pPr>
            <w:r>
              <w:t>序号</w:t>
            </w:r>
          </w:p>
        </w:tc>
        <w:tc>
          <w:tcPr>
            <w:tcW w:w="1985" w:type="dxa"/>
            <w:vAlign w:val="center"/>
          </w:tcPr>
          <w:p>
            <w:pPr>
              <w:spacing w:line="360" w:lineRule="auto"/>
              <w:jc w:val="center"/>
            </w:pPr>
            <w:r>
              <w:t>货物名称</w:t>
            </w:r>
          </w:p>
        </w:tc>
        <w:tc>
          <w:tcPr>
            <w:tcW w:w="1165" w:type="dxa"/>
            <w:vAlign w:val="center"/>
          </w:tcPr>
          <w:p>
            <w:pPr>
              <w:spacing w:line="360" w:lineRule="auto"/>
              <w:jc w:val="center"/>
            </w:pPr>
            <w:r>
              <w:t>品牌</w:t>
            </w:r>
          </w:p>
        </w:tc>
        <w:tc>
          <w:tcPr>
            <w:tcW w:w="1244" w:type="dxa"/>
            <w:vAlign w:val="center"/>
          </w:tcPr>
          <w:p>
            <w:pPr>
              <w:spacing w:line="360" w:lineRule="auto"/>
              <w:jc w:val="center"/>
            </w:pPr>
            <w:r>
              <w:t>型号规格</w:t>
            </w:r>
          </w:p>
        </w:tc>
        <w:tc>
          <w:tcPr>
            <w:tcW w:w="993" w:type="dxa"/>
            <w:vAlign w:val="center"/>
          </w:tcPr>
          <w:p>
            <w:pPr>
              <w:spacing w:line="360" w:lineRule="auto"/>
              <w:jc w:val="center"/>
            </w:pPr>
            <w:r>
              <w:rPr>
                <w:rFonts w:hint="eastAsia"/>
              </w:rPr>
              <w:t>数量</w:t>
            </w:r>
          </w:p>
        </w:tc>
        <w:tc>
          <w:tcPr>
            <w:tcW w:w="992" w:type="dxa"/>
            <w:vAlign w:val="center"/>
          </w:tcPr>
          <w:p>
            <w:pPr>
              <w:spacing w:line="360" w:lineRule="auto"/>
              <w:jc w:val="center"/>
            </w:pPr>
            <w:r>
              <w:rPr>
                <w:rFonts w:hint="eastAsia"/>
              </w:rPr>
              <w:t>单位</w:t>
            </w:r>
          </w:p>
        </w:tc>
        <w:tc>
          <w:tcPr>
            <w:tcW w:w="1307" w:type="dxa"/>
            <w:vAlign w:val="center"/>
          </w:tcPr>
          <w:p>
            <w:pPr>
              <w:spacing w:line="360" w:lineRule="auto"/>
              <w:jc w:val="center"/>
            </w:pPr>
            <w:r>
              <w:t>单价</w:t>
            </w:r>
            <w:r>
              <w:rPr>
                <w:rFonts w:hint="eastAsia"/>
              </w:rPr>
              <w:t>（元）</w:t>
            </w:r>
          </w:p>
        </w:tc>
        <w:tc>
          <w:tcPr>
            <w:tcW w:w="1244" w:type="dxa"/>
            <w:vAlign w:val="center"/>
          </w:tcPr>
          <w:p>
            <w:pPr>
              <w:spacing w:line="360" w:lineRule="auto"/>
              <w:jc w:val="center"/>
            </w:pPr>
            <w:r>
              <w:t>总价</w:t>
            </w:r>
            <w:r>
              <w:rPr>
                <w:rFonts w:hint="eastAsia"/>
              </w:rPr>
              <w:t>（元）</w:t>
            </w:r>
          </w:p>
        </w:tc>
        <w:tc>
          <w:tcPr>
            <w:tcW w:w="993" w:type="dxa"/>
            <w:vAlign w:val="center"/>
          </w:tcPr>
          <w:p>
            <w:pPr>
              <w:spacing w:line="360" w:lineRule="auto"/>
              <w:jc w:val="center"/>
            </w:pPr>
            <w:r>
              <w:rPr>
                <w:rFonts w:hint="eastAsia"/>
              </w:rPr>
              <w:t>质保</w:t>
            </w:r>
            <w:r>
              <w:t>期</w:t>
            </w:r>
          </w:p>
        </w:tc>
        <w:tc>
          <w:tcPr>
            <w:tcW w:w="2649" w:type="dxa"/>
            <w:vAlign w:val="center"/>
          </w:tcPr>
          <w:p>
            <w:pPr>
              <w:spacing w:line="360" w:lineRule="auto"/>
              <w:jc w:val="center"/>
            </w:pPr>
            <w:r>
              <w:rPr>
                <w:rFonts w:hint="eastAsia"/>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753" w:type="dxa"/>
            <w:vAlign w:val="center"/>
          </w:tcPr>
          <w:p>
            <w:pPr>
              <w:jc w:val="center"/>
              <w:rPr>
                <w:color w:val="FF0000"/>
              </w:rPr>
            </w:pPr>
            <w:r>
              <w:rPr>
                <w:rFonts w:hint="eastAsia"/>
                <w:color w:val="FF0000"/>
              </w:rPr>
              <w:t>1</w:t>
            </w:r>
          </w:p>
        </w:tc>
        <w:tc>
          <w:tcPr>
            <w:tcW w:w="1985" w:type="dxa"/>
            <w:vAlign w:val="center"/>
          </w:tcPr>
          <w:p>
            <w:pPr>
              <w:jc w:val="center"/>
              <w:rPr>
                <w:color w:val="FF0000"/>
              </w:rPr>
            </w:pPr>
            <w:r>
              <w:rPr>
                <w:rFonts w:hint="eastAsia"/>
                <w:color w:val="FF0000"/>
              </w:rPr>
              <w:t>录音笔</w:t>
            </w:r>
          </w:p>
        </w:tc>
        <w:tc>
          <w:tcPr>
            <w:tcW w:w="1165" w:type="dxa"/>
            <w:vAlign w:val="center"/>
          </w:tcPr>
          <w:p>
            <w:pPr>
              <w:jc w:val="center"/>
              <w:rPr>
                <w:color w:val="FF0000"/>
              </w:rPr>
            </w:pPr>
            <w:r>
              <w:rPr>
                <w:color w:val="FF0000"/>
              </w:rPr>
              <w:t>索尼</w:t>
            </w:r>
          </w:p>
        </w:tc>
        <w:tc>
          <w:tcPr>
            <w:tcW w:w="1244" w:type="dxa"/>
            <w:vAlign w:val="center"/>
          </w:tcPr>
          <w:p>
            <w:pPr>
              <w:jc w:val="center"/>
              <w:rPr>
                <w:color w:val="FF0000"/>
              </w:rPr>
            </w:pPr>
            <w:r>
              <w:rPr>
                <w:rFonts w:hint="eastAsia"/>
                <w:color w:val="FF0000"/>
              </w:rPr>
              <w:t>TX650</w:t>
            </w:r>
          </w:p>
        </w:tc>
        <w:tc>
          <w:tcPr>
            <w:tcW w:w="993" w:type="dxa"/>
            <w:vAlign w:val="center"/>
          </w:tcPr>
          <w:p>
            <w:pPr>
              <w:jc w:val="center"/>
              <w:rPr>
                <w:color w:val="FF0000"/>
              </w:rPr>
            </w:pPr>
            <w:r>
              <w:rPr>
                <w:rFonts w:hint="eastAsia"/>
                <w:color w:val="FF0000"/>
              </w:rPr>
              <w:t>3</w:t>
            </w:r>
          </w:p>
        </w:tc>
        <w:tc>
          <w:tcPr>
            <w:tcW w:w="992" w:type="dxa"/>
            <w:vAlign w:val="center"/>
          </w:tcPr>
          <w:p>
            <w:pPr>
              <w:jc w:val="center"/>
              <w:rPr>
                <w:color w:val="FF0000"/>
              </w:rPr>
            </w:pPr>
            <w:r>
              <w:rPr>
                <w:rFonts w:hint="eastAsia"/>
                <w:color w:val="FF0000"/>
              </w:rPr>
              <w:t>个</w:t>
            </w:r>
          </w:p>
        </w:tc>
        <w:tc>
          <w:tcPr>
            <w:tcW w:w="1307" w:type="dxa"/>
            <w:vAlign w:val="center"/>
          </w:tcPr>
          <w:p>
            <w:pPr>
              <w:jc w:val="center"/>
              <w:rPr>
                <w:color w:val="FF0000"/>
              </w:rPr>
            </w:pPr>
            <w:r>
              <w:rPr>
                <w:rFonts w:hint="eastAsia"/>
                <w:color w:val="FF0000"/>
              </w:rPr>
              <w:t>1000</w:t>
            </w:r>
          </w:p>
        </w:tc>
        <w:tc>
          <w:tcPr>
            <w:tcW w:w="1244" w:type="dxa"/>
            <w:vAlign w:val="center"/>
          </w:tcPr>
          <w:p>
            <w:pPr>
              <w:jc w:val="center"/>
              <w:rPr>
                <w:color w:val="FF0000"/>
              </w:rPr>
            </w:pPr>
            <w:r>
              <w:rPr>
                <w:rFonts w:hint="eastAsia"/>
                <w:color w:val="FF0000"/>
              </w:rPr>
              <w:t>3000</w:t>
            </w:r>
          </w:p>
        </w:tc>
        <w:tc>
          <w:tcPr>
            <w:tcW w:w="993" w:type="dxa"/>
            <w:vAlign w:val="center"/>
          </w:tcPr>
          <w:p>
            <w:pPr>
              <w:jc w:val="center"/>
              <w:rPr>
                <w:color w:val="FF0000"/>
              </w:rPr>
            </w:pPr>
            <w:r>
              <w:rPr>
                <w:rFonts w:hint="eastAsia"/>
                <w:color w:val="FF0000"/>
              </w:rPr>
              <w:t>1年</w:t>
            </w:r>
          </w:p>
        </w:tc>
        <w:tc>
          <w:tcPr>
            <w:tcW w:w="2649" w:type="dxa"/>
            <w:vAlign w:val="center"/>
          </w:tcPr>
          <w:p>
            <w:pPr>
              <w:jc w:val="center"/>
              <w:rPr>
                <w:color w:val="FF0000"/>
              </w:rPr>
            </w:pPr>
            <w:r>
              <w:rPr>
                <w:rFonts w:hint="eastAsia"/>
                <w:color w:val="FF0000"/>
              </w:rPr>
              <w:t>免费延保3个月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753" w:type="dxa"/>
            <w:vAlign w:val="center"/>
          </w:tcPr>
          <w:p>
            <w:pPr>
              <w:jc w:val="center"/>
              <w:rPr>
                <w:color w:val="FF0000"/>
              </w:rPr>
            </w:pPr>
            <w:r>
              <w:rPr>
                <w:rFonts w:hint="eastAsia"/>
                <w:color w:val="FF0000"/>
              </w:rPr>
              <w:t>2</w:t>
            </w:r>
          </w:p>
        </w:tc>
        <w:tc>
          <w:tcPr>
            <w:tcW w:w="1985" w:type="dxa"/>
            <w:vAlign w:val="center"/>
          </w:tcPr>
          <w:p>
            <w:pPr>
              <w:jc w:val="center"/>
              <w:rPr>
                <w:color w:val="FF0000"/>
              </w:rPr>
            </w:pPr>
            <w:r>
              <w:rPr>
                <w:color w:val="FF0000"/>
              </w:rPr>
              <w:t>三脚架</w:t>
            </w:r>
          </w:p>
        </w:tc>
        <w:tc>
          <w:tcPr>
            <w:tcW w:w="1165" w:type="dxa"/>
            <w:vAlign w:val="center"/>
          </w:tcPr>
          <w:p>
            <w:pPr>
              <w:jc w:val="center"/>
              <w:rPr>
                <w:color w:val="FF0000"/>
              </w:rPr>
            </w:pPr>
            <w:r>
              <w:rPr>
                <w:rFonts w:hint="eastAsia"/>
                <w:color w:val="FF0000"/>
              </w:rPr>
              <w:t>思锐</w:t>
            </w:r>
          </w:p>
        </w:tc>
        <w:tc>
          <w:tcPr>
            <w:tcW w:w="1244" w:type="dxa"/>
            <w:vAlign w:val="center"/>
          </w:tcPr>
          <w:p>
            <w:pPr>
              <w:jc w:val="center"/>
              <w:rPr>
                <w:color w:val="FF0000"/>
              </w:rPr>
            </w:pPr>
            <w:r>
              <w:rPr>
                <w:color w:val="FF0000"/>
              </w:rPr>
              <w:t>K</w:t>
            </w:r>
            <w:r>
              <w:rPr>
                <w:rFonts w:hint="eastAsia"/>
                <w:color w:val="FF0000"/>
              </w:rPr>
              <w:t>1</w:t>
            </w:r>
          </w:p>
        </w:tc>
        <w:tc>
          <w:tcPr>
            <w:tcW w:w="993" w:type="dxa"/>
            <w:vAlign w:val="center"/>
          </w:tcPr>
          <w:p>
            <w:pPr>
              <w:jc w:val="center"/>
              <w:rPr>
                <w:color w:val="FF0000"/>
              </w:rPr>
            </w:pPr>
            <w:r>
              <w:rPr>
                <w:rFonts w:hint="eastAsia"/>
                <w:color w:val="FF0000"/>
              </w:rPr>
              <w:t>2</w:t>
            </w:r>
          </w:p>
        </w:tc>
        <w:tc>
          <w:tcPr>
            <w:tcW w:w="992" w:type="dxa"/>
            <w:vAlign w:val="center"/>
          </w:tcPr>
          <w:p>
            <w:pPr>
              <w:jc w:val="center"/>
              <w:rPr>
                <w:color w:val="FF0000"/>
              </w:rPr>
            </w:pPr>
            <w:r>
              <w:rPr>
                <w:rFonts w:hint="eastAsia"/>
                <w:color w:val="FF0000"/>
              </w:rPr>
              <w:t>个</w:t>
            </w:r>
          </w:p>
        </w:tc>
        <w:tc>
          <w:tcPr>
            <w:tcW w:w="1307" w:type="dxa"/>
            <w:vAlign w:val="center"/>
          </w:tcPr>
          <w:p>
            <w:pPr>
              <w:jc w:val="center"/>
              <w:rPr>
                <w:color w:val="FF0000"/>
              </w:rPr>
            </w:pPr>
            <w:r>
              <w:rPr>
                <w:rFonts w:hint="eastAsia"/>
                <w:color w:val="FF0000"/>
              </w:rPr>
              <w:t>590</w:t>
            </w:r>
          </w:p>
        </w:tc>
        <w:tc>
          <w:tcPr>
            <w:tcW w:w="1244" w:type="dxa"/>
            <w:vAlign w:val="center"/>
          </w:tcPr>
          <w:p>
            <w:pPr>
              <w:jc w:val="center"/>
              <w:rPr>
                <w:color w:val="FF0000"/>
              </w:rPr>
            </w:pPr>
            <w:r>
              <w:rPr>
                <w:rFonts w:hint="eastAsia"/>
                <w:color w:val="FF0000"/>
              </w:rPr>
              <w:t>1180</w:t>
            </w:r>
          </w:p>
        </w:tc>
        <w:tc>
          <w:tcPr>
            <w:tcW w:w="993" w:type="dxa"/>
            <w:vAlign w:val="center"/>
          </w:tcPr>
          <w:p>
            <w:pPr>
              <w:jc w:val="center"/>
              <w:rPr>
                <w:color w:val="FF0000"/>
              </w:rPr>
            </w:pPr>
            <w:r>
              <w:rPr>
                <w:rFonts w:hint="eastAsia"/>
                <w:color w:val="FF0000"/>
              </w:rPr>
              <w:t>1年</w:t>
            </w:r>
          </w:p>
        </w:tc>
        <w:tc>
          <w:tcPr>
            <w:tcW w:w="2649" w:type="dxa"/>
            <w:vAlign w:val="center"/>
          </w:tcPr>
          <w:p>
            <w:pPr>
              <w:jc w:val="center"/>
              <w:rPr>
                <w:color w:val="FF0000"/>
              </w:rPr>
            </w:pPr>
            <w:r>
              <w:rPr>
                <w:color w:val="FF0000"/>
              </w:rPr>
              <w:t>赠三角架手提包</w:t>
            </w:r>
            <w:r>
              <w:rPr>
                <w:rFonts w:hint="eastAsia"/>
                <w:color w:val="FF0000"/>
              </w:rPr>
              <w:t>1个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8439" w:type="dxa"/>
            <w:gridSpan w:val="7"/>
            <w:vAlign w:val="center"/>
          </w:tcPr>
          <w:p>
            <w:pPr>
              <w:spacing w:line="360" w:lineRule="auto"/>
              <w:jc w:val="center"/>
            </w:pPr>
            <w:r>
              <w:t>合计</w:t>
            </w:r>
            <w:r>
              <w:rPr>
                <w:rFonts w:hint="eastAsia"/>
              </w:rPr>
              <w:t>（元）</w:t>
            </w:r>
          </w:p>
        </w:tc>
        <w:tc>
          <w:tcPr>
            <w:tcW w:w="4886" w:type="dxa"/>
            <w:gridSpan w:val="3"/>
            <w:vAlign w:val="center"/>
          </w:tcPr>
          <w:p>
            <w:pPr>
              <w:spacing w:line="360" w:lineRule="auto"/>
              <w:jc w:val="center"/>
            </w:pPr>
            <w:r>
              <w:rPr>
                <w:rFonts w:hint="eastAsia"/>
                <w:color w:val="FF0000"/>
              </w:rPr>
              <w:t>4180</w:t>
            </w:r>
          </w:p>
        </w:tc>
      </w:tr>
    </w:tbl>
    <w:p>
      <w:pPr>
        <w:ind w:firstLine="560" w:firstLineChars="200"/>
        <w:rPr>
          <w:color w:val="000000" w:themeColor="text1"/>
          <w:sz w:val="28"/>
          <w:szCs w:val="28"/>
        </w:rPr>
      </w:pPr>
      <w:r>
        <w:rPr>
          <w:rFonts w:hint="eastAsia"/>
          <w:color w:val="000000" w:themeColor="text1"/>
          <w:sz w:val="28"/>
          <w:szCs w:val="28"/>
        </w:rPr>
        <w:t>承诺满足辽宁师范大学询价函中所有采购需求。</w:t>
      </w:r>
    </w:p>
    <w:p>
      <w:pPr>
        <w:widowControl/>
        <w:jc w:val="left"/>
        <w:rPr>
          <w:rFonts w:asciiTheme="minorEastAsia" w:hAnsiTheme="minorEastAsia"/>
          <w:szCs w:val="18"/>
        </w:rPr>
      </w:pPr>
    </w:p>
    <w:p>
      <w:pPr>
        <w:widowControl/>
        <w:jc w:val="left"/>
        <w:rPr>
          <w:rFonts w:asciiTheme="minorEastAsia" w:hAnsiTheme="minorEastAsia"/>
          <w:szCs w:val="18"/>
        </w:rPr>
      </w:pPr>
      <w:r>
        <w:rPr>
          <w:rFonts w:asciiTheme="minorEastAsia" w:hAnsiTheme="minorEastAsia"/>
          <w:szCs w:val="18"/>
        </w:rPr>
        <w:t>联系人</w:t>
      </w:r>
      <w:r>
        <w:rPr>
          <w:rFonts w:hint="eastAsia" w:asciiTheme="minorEastAsia" w:hAnsiTheme="minorEastAsia"/>
          <w:szCs w:val="18"/>
        </w:rPr>
        <w:t>：</w:t>
      </w:r>
      <w:r>
        <w:rPr>
          <w:rFonts w:hint="eastAsia" w:asciiTheme="minorEastAsia" w:hAnsiTheme="minorEastAsia"/>
          <w:color w:val="FF0000"/>
          <w:szCs w:val="18"/>
        </w:rPr>
        <w:t>XX</w:t>
      </w:r>
    </w:p>
    <w:p>
      <w:pPr>
        <w:widowControl/>
        <w:jc w:val="left"/>
        <w:rPr>
          <w:rFonts w:asciiTheme="minorEastAsia" w:hAnsiTheme="minorEastAsia"/>
          <w:color w:val="FF0000"/>
          <w:szCs w:val="18"/>
        </w:rPr>
      </w:pPr>
      <w:r>
        <w:rPr>
          <w:rFonts w:hint="eastAsia" w:asciiTheme="minorEastAsia" w:hAnsiTheme="minorEastAsia"/>
          <w:szCs w:val="18"/>
        </w:rPr>
        <w:t>联系电话：</w:t>
      </w:r>
      <w:r>
        <w:rPr>
          <w:rFonts w:hint="eastAsia" w:asciiTheme="minorEastAsia" w:hAnsiTheme="minorEastAsia"/>
          <w:color w:val="FF0000"/>
          <w:szCs w:val="18"/>
        </w:rPr>
        <w:t>XXXX</w:t>
      </w:r>
    </w:p>
    <w:p>
      <w:pPr>
        <w:widowControl/>
        <w:jc w:val="left"/>
        <w:rPr>
          <w:b/>
          <w:sz w:val="18"/>
          <w:szCs w:val="18"/>
        </w:rPr>
        <w:sectPr>
          <w:pgSz w:w="16838" w:h="11906" w:orient="landscape"/>
          <w:pgMar w:top="1440" w:right="1800" w:bottom="1440" w:left="1800" w:header="851" w:footer="992" w:gutter="0"/>
          <w:cols w:space="425" w:num="1"/>
          <w:docGrid w:type="lines" w:linePitch="312" w:charSpace="0"/>
        </w:sectPr>
      </w:pPr>
    </w:p>
    <w:p>
      <w:pPr>
        <w:spacing w:line="360" w:lineRule="auto"/>
        <w:jc w:val="center"/>
      </w:pPr>
      <w:r>
        <w:rPr>
          <w:rFonts w:ascii="Times New Roman" w:hAnsi="Times New Roman" w:eastAsia="黑体" w:cs="Times New Roman"/>
          <w:sz w:val="36"/>
          <w:szCs w:val="24"/>
        </w:rPr>
        <w:t>辽宁师范大学自行询价比价采购报告</w:t>
      </w:r>
      <w:r>
        <w:rPr>
          <w:rFonts w:hint="eastAsia" w:ascii="Times New Roman" w:hAnsi="Times New Roman" w:eastAsia="黑体" w:cs="Times New Roman"/>
          <w:color w:val="FF0000"/>
          <w:sz w:val="36"/>
          <w:szCs w:val="24"/>
        </w:rPr>
        <w:t>（样例）</w:t>
      </w:r>
    </w:p>
    <w:p>
      <w:pPr>
        <w:spacing w:line="360" w:lineRule="auto"/>
        <w:jc w:val="left"/>
      </w:pPr>
      <w:r>
        <w:rPr>
          <w:rFonts w:hint="eastAsia"/>
        </w:rPr>
        <w:t>采购单位（公章）：</w:t>
      </w:r>
      <w:r>
        <w:rPr>
          <w:rFonts w:hint="eastAsia"/>
          <w:color w:val="FF0000"/>
        </w:rPr>
        <w:t>2019</w:t>
      </w:r>
      <w:r>
        <w:rPr>
          <w:rFonts w:hint="eastAsia"/>
        </w:rPr>
        <w:t>年</w:t>
      </w:r>
      <w:r>
        <w:rPr>
          <w:rFonts w:hint="eastAsia"/>
          <w:color w:val="FF0000"/>
        </w:rPr>
        <w:t>4</w:t>
      </w:r>
      <w:r>
        <w:rPr>
          <w:rFonts w:hint="eastAsia"/>
        </w:rPr>
        <w:t>月</w:t>
      </w:r>
      <w:r>
        <w:rPr>
          <w:rFonts w:hint="eastAsia"/>
          <w:color w:val="FF0000"/>
        </w:rPr>
        <w:t>2</w:t>
      </w:r>
      <w:r>
        <w:rPr>
          <w:rFonts w:hint="eastAsia"/>
        </w:rPr>
        <w:t>日</w:t>
      </w:r>
    </w:p>
    <w:tbl>
      <w:tblPr>
        <w:tblStyle w:val="7"/>
        <w:tblpPr w:leftFromText="180" w:rightFromText="180" w:vertAnchor="text" w:horzAnchor="margin" w:tblpXSpec="center" w:tblpY="125"/>
        <w:tblW w:w="1041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093"/>
        <w:gridCol w:w="709"/>
        <w:gridCol w:w="5244"/>
        <w:gridCol w:w="23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2093" w:type="dxa"/>
            <w:vAlign w:val="center"/>
          </w:tcPr>
          <w:p>
            <w:pPr>
              <w:spacing w:line="276" w:lineRule="auto"/>
              <w:jc w:val="center"/>
            </w:pPr>
            <w:r>
              <w:t>采购项目名称</w:t>
            </w:r>
          </w:p>
        </w:tc>
        <w:tc>
          <w:tcPr>
            <w:tcW w:w="8323" w:type="dxa"/>
            <w:gridSpan w:val="3"/>
            <w:vAlign w:val="center"/>
          </w:tcPr>
          <w:p>
            <w:pPr>
              <w:spacing w:line="276" w:lineRule="auto"/>
              <w:jc w:val="center"/>
            </w:pPr>
            <w:r>
              <w:rPr>
                <w:rFonts w:hint="eastAsia" w:asciiTheme="minorEastAsia" w:hAnsiTheme="minorEastAsia"/>
                <w:color w:val="FF0000"/>
              </w:rPr>
              <w:t>××</w:t>
            </w:r>
            <w:r>
              <w:rPr>
                <w:rFonts w:hint="eastAsia"/>
                <w:color w:val="FF0000"/>
              </w:rPr>
              <w:t>学院录</w:t>
            </w:r>
            <w:r>
              <w:rPr>
                <w:color w:val="FF0000"/>
              </w:rPr>
              <w:t>音笔等设备采购</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trPr>
        <w:tc>
          <w:tcPr>
            <w:tcW w:w="2093" w:type="dxa"/>
            <w:vAlign w:val="center"/>
          </w:tcPr>
          <w:p>
            <w:pPr>
              <w:spacing w:line="276" w:lineRule="auto"/>
              <w:jc w:val="center"/>
            </w:pPr>
            <w:r>
              <w:t>经费来源</w:t>
            </w:r>
            <w:r>
              <w:rPr>
                <w:rFonts w:hint="eastAsia"/>
              </w:rPr>
              <w:t>及卡号</w:t>
            </w:r>
          </w:p>
        </w:tc>
        <w:tc>
          <w:tcPr>
            <w:tcW w:w="8323" w:type="dxa"/>
            <w:gridSpan w:val="3"/>
            <w:vAlign w:val="center"/>
          </w:tcPr>
          <w:p>
            <w:pPr>
              <w:spacing w:line="276" w:lineRule="auto"/>
              <w:jc w:val="center"/>
            </w:pPr>
            <w:r>
              <w:rPr>
                <w:color w:val="FF0000"/>
              </w:rPr>
              <w:t>发展基金</w:t>
            </w:r>
            <w:r>
              <w:rPr>
                <w:rFonts w:hint="eastAsia"/>
                <w:color w:val="FF0000"/>
              </w:rPr>
              <w:t>，XXXXXX</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3" w:hRule="atLeast"/>
        </w:trPr>
        <w:tc>
          <w:tcPr>
            <w:tcW w:w="2093" w:type="dxa"/>
            <w:vAlign w:val="center"/>
          </w:tcPr>
          <w:p>
            <w:pPr>
              <w:spacing w:line="276" w:lineRule="auto"/>
              <w:jc w:val="center"/>
            </w:pPr>
            <w:r>
              <w:t>预算金额合计</w:t>
            </w:r>
            <w:r>
              <w:rPr>
                <w:rFonts w:hint="eastAsia"/>
              </w:rPr>
              <w:t>（元）</w:t>
            </w:r>
          </w:p>
        </w:tc>
        <w:tc>
          <w:tcPr>
            <w:tcW w:w="8323" w:type="dxa"/>
            <w:gridSpan w:val="3"/>
            <w:vAlign w:val="center"/>
          </w:tcPr>
          <w:p>
            <w:pPr>
              <w:spacing w:line="276" w:lineRule="auto"/>
              <w:jc w:val="center"/>
              <w:rPr>
                <w:color w:val="FF0000"/>
              </w:rPr>
            </w:pPr>
            <w:r>
              <w:rPr>
                <w:rFonts w:hint="eastAsia"/>
                <w:color w:val="FF0000"/>
              </w:rPr>
              <w:t>4600元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Align w:val="center"/>
          </w:tcPr>
          <w:p>
            <w:pPr>
              <w:spacing w:line="276" w:lineRule="auto"/>
              <w:jc w:val="center"/>
            </w:pPr>
            <w:r>
              <w:rPr>
                <w:rFonts w:hint="eastAsia"/>
              </w:rPr>
              <w:t>采购</w:t>
            </w:r>
            <w:r>
              <w:t>内容</w:t>
            </w:r>
          </w:p>
        </w:tc>
        <w:tc>
          <w:tcPr>
            <w:tcW w:w="8323" w:type="dxa"/>
            <w:gridSpan w:val="3"/>
            <w:vAlign w:val="center"/>
          </w:tcPr>
          <w:p>
            <w:pPr>
              <w:spacing w:line="276" w:lineRule="auto"/>
            </w:pPr>
            <w:r>
              <w:rPr>
                <w:rFonts w:hint="eastAsia"/>
                <w:color w:val="000000" w:themeColor="text1"/>
              </w:rPr>
              <w:t>详见辽宁师范大学自行采购询价函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8" w:hRule="atLeast"/>
        </w:trPr>
        <w:tc>
          <w:tcPr>
            <w:tcW w:w="2093" w:type="dxa"/>
            <w:vAlign w:val="center"/>
          </w:tcPr>
          <w:p>
            <w:pPr>
              <w:spacing w:line="276" w:lineRule="auto"/>
              <w:jc w:val="center"/>
            </w:pPr>
            <w:r>
              <w:t>询价比价小组成员</w:t>
            </w:r>
          </w:p>
          <w:p>
            <w:pPr>
              <w:spacing w:line="276" w:lineRule="auto"/>
              <w:jc w:val="center"/>
            </w:pPr>
            <w:r>
              <w:rPr>
                <w:rFonts w:hint="eastAsia"/>
              </w:rPr>
              <w:t>（至少三人）</w:t>
            </w:r>
          </w:p>
        </w:tc>
        <w:tc>
          <w:tcPr>
            <w:tcW w:w="8323" w:type="dxa"/>
            <w:gridSpan w:val="3"/>
            <w:vAlign w:val="center"/>
          </w:tcPr>
          <w:p>
            <w:pPr>
              <w:spacing w:line="276" w:lineRule="auto"/>
            </w:pPr>
            <w:r>
              <w:rPr>
                <w:color w:val="FF0000"/>
              </w:rPr>
              <w:t>张红（组长）、刘旭、孙小</w:t>
            </w:r>
            <w:r>
              <w:rPr>
                <w:rFonts w:hint="eastAsia"/>
                <w:color w:val="FF0000"/>
              </w:rPr>
              <w:t>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9" w:hRule="atLeast"/>
        </w:trPr>
        <w:tc>
          <w:tcPr>
            <w:tcW w:w="2093" w:type="dxa"/>
            <w:vMerge w:val="restart"/>
            <w:vAlign w:val="center"/>
          </w:tcPr>
          <w:p>
            <w:pPr>
              <w:spacing w:line="276" w:lineRule="auto"/>
              <w:jc w:val="center"/>
            </w:pPr>
            <w:r>
              <w:t>询价经过、</w:t>
            </w:r>
            <w:r>
              <w:rPr>
                <w:rFonts w:hint="eastAsia"/>
              </w:rPr>
              <w:t>结果（至少三家供应商提供报价）</w:t>
            </w:r>
          </w:p>
        </w:tc>
        <w:tc>
          <w:tcPr>
            <w:tcW w:w="8323" w:type="dxa"/>
            <w:gridSpan w:val="3"/>
            <w:vAlign w:val="center"/>
          </w:tcPr>
          <w:p>
            <w:pPr>
              <w:spacing w:line="276" w:lineRule="auto"/>
              <w:ind w:firstLine="420" w:firstLineChars="200"/>
            </w:pPr>
            <w:r>
              <w:rPr>
                <w:rFonts w:hint="eastAsia"/>
                <w:color w:val="FF0000"/>
              </w:rPr>
              <w:t>2019年4月1日</w:t>
            </w:r>
            <w:r>
              <w:rPr>
                <w:rFonts w:hint="eastAsia"/>
                <w:color w:val="FF0000"/>
                <w:lang w:eastAsia="zh-CN"/>
              </w:rPr>
              <w:t>（</w:t>
            </w:r>
            <w:r>
              <w:rPr>
                <w:rFonts w:hint="eastAsia"/>
                <w:color w:val="FF0000"/>
                <w:lang w:val="en-US" w:eastAsia="zh-CN"/>
              </w:rPr>
              <w:t>与询价函日期保持一致</w:t>
            </w:r>
            <w:r>
              <w:rPr>
                <w:rFonts w:hint="eastAsia"/>
                <w:color w:val="FF0000"/>
                <w:lang w:eastAsia="zh-CN"/>
              </w:rPr>
              <w:t>）</w:t>
            </w:r>
            <w:bookmarkStart w:id="2" w:name="_GoBack"/>
            <w:bookmarkEnd w:id="2"/>
            <w:r>
              <w:rPr>
                <w:rFonts w:hint="eastAsia"/>
                <w:color w:val="FF0000"/>
              </w:rPr>
              <w:t>，</w:t>
            </w:r>
            <w:r>
              <w:rPr>
                <w:rFonts w:hint="eastAsia" w:asciiTheme="minorEastAsia" w:hAnsiTheme="minorEastAsia"/>
                <w:color w:val="FF0000"/>
              </w:rPr>
              <w:t>××</w:t>
            </w:r>
            <w:r>
              <w:rPr>
                <w:rFonts w:hint="eastAsia"/>
                <w:color w:val="FF0000"/>
              </w:rPr>
              <w:t>学院由</w:t>
            </w:r>
            <w:r>
              <w:rPr>
                <w:color w:val="FF0000"/>
              </w:rPr>
              <w:t>张红、刘旭、孙小</w:t>
            </w:r>
            <w:r>
              <w:rPr>
                <w:rFonts w:hint="eastAsia"/>
                <w:color w:val="FF0000"/>
              </w:rPr>
              <w:t>云三人组成询价比价采购小组，由张红任组长。询价比价小组根据采购需求，在大连</w:t>
            </w:r>
            <w:r>
              <w:rPr>
                <w:rFonts w:hint="eastAsia" w:asciiTheme="minorEastAsia" w:hAnsiTheme="minorEastAsia"/>
                <w:color w:val="FF0000"/>
              </w:rPr>
              <w:t>××商</w:t>
            </w:r>
            <w:r>
              <w:rPr>
                <w:rFonts w:hint="eastAsia"/>
                <w:color w:val="FF0000"/>
              </w:rPr>
              <w:t>城选择三家具备供货能力并能够提供完全满足需求商品的供应商提供报价。最终结果如下：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t>序号</w:t>
            </w:r>
          </w:p>
        </w:tc>
        <w:tc>
          <w:tcPr>
            <w:tcW w:w="5244" w:type="dxa"/>
            <w:vAlign w:val="center"/>
          </w:tcPr>
          <w:p>
            <w:pPr>
              <w:spacing w:line="276" w:lineRule="auto"/>
              <w:jc w:val="center"/>
            </w:pPr>
            <w:r>
              <w:rPr>
                <w:rFonts w:hint="eastAsia"/>
              </w:rPr>
              <w:t>供应商单位名称</w:t>
            </w:r>
          </w:p>
        </w:tc>
        <w:tc>
          <w:tcPr>
            <w:tcW w:w="2370" w:type="dxa"/>
            <w:vAlign w:val="center"/>
          </w:tcPr>
          <w:p>
            <w:pPr>
              <w:spacing w:line="276" w:lineRule="auto"/>
              <w:jc w:val="center"/>
            </w:pPr>
            <w:r>
              <w:t>总报价</w:t>
            </w:r>
            <w:r>
              <w:rPr>
                <w:rFonts w:hint="eastAsia"/>
              </w:rPr>
              <w:t>（元）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1</w:t>
            </w:r>
          </w:p>
        </w:tc>
        <w:tc>
          <w:tcPr>
            <w:tcW w:w="5244" w:type="dxa"/>
            <w:vAlign w:val="center"/>
          </w:tcPr>
          <w:p>
            <w:pPr>
              <w:spacing w:line="360" w:lineRule="auto"/>
              <w:jc w:val="center"/>
              <w:rPr>
                <w:color w:val="FF0000"/>
              </w:rPr>
            </w:pPr>
            <w:r>
              <w:rPr>
                <w:color w:val="FF0000"/>
              </w:rPr>
              <w:t>A公司</w:t>
            </w:r>
          </w:p>
        </w:tc>
        <w:tc>
          <w:tcPr>
            <w:tcW w:w="2370" w:type="dxa"/>
            <w:vAlign w:val="center"/>
          </w:tcPr>
          <w:p>
            <w:pPr>
              <w:spacing w:line="276" w:lineRule="auto"/>
              <w:jc w:val="center"/>
              <w:rPr>
                <w:color w:val="FF0000"/>
              </w:rPr>
            </w:pPr>
            <w:r>
              <w:rPr>
                <w:rFonts w:hint="eastAsia"/>
                <w:color w:val="FF0000"/>
              </w:rPr>
              <w:t>4180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2</w:t>
            </w:r>
          </w:p>
        </w:tc>
        <w:tc>
          <w:tcPr>
            <w:tcW w:w="5244" w:type="dxa"/>
            <w:vAlign w:val="center"/>
          </w:tcPr>
          <w:p>
            <w:pPr>
              <w:spacing w:line="360" w:lineRule="auto"/>
              <w:jc w:val="center"/>
              <w:rPr>
                <w:color w:val="FF0000"/>
              </w:rPr>
            </w:pPr>
            <w:r>
              <w:rPr>
                <w:color w:val="FF0000"/>
              </w:rPr>
              <w:t>B公司</w:t>
            </w:r>
          </w:p>
        </w:tc>
        <w:tc>
          <w:tcPr>
            <w:tcW w:w="2370" w:type="dxa"/>
            <w:vAlign w:val="center"/>
          </w:tcPr>
          <w:p>
            <w:pPr>
              <w:spacing w:line="276" w:lineRule="auto"/>
              <w:jc w:val="center"/>
              <w:rPr>
                <w:color w:val="FF0000"/>
              </w:rPr>
            </w:pPr>
            <w:r>
              <w:rPr>
                <w:rFonts w:hint="eastAsia"/>
                <w:color w:val="FF0000"/>
              </w:rPr>
              <w:t>4320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3</w:t>
            </w:r>
          </w:p>
        </w:tc>
        <w:tc>
          <w:tcPr>
            <w:tcW w:w="5244" w:type="dxa"/>
            <w:vAlign w:val="center"/>
          </w:tcPr>
          <w:p>
            <w:pPr>
              <w:spacing w:line="360" w:lineRule="auto"/>
              <w:jc w:val="center"/>
              <w:rPr>
                <w:color w:val="FF0000"/>
              </w:rPr>
            </w:pPr>
            <w:r>
              <w:rPr>
                <w:color w:val="FF0000"/>
              </w:rPr>
              <w:t>C公司</w:t>
            </w:r>
          </w:p>
        </w:tc>
        <w:tc>
          <w:tcPr>
            <w:tcW w:w="2370" w:type="dxa"/>
            <w:vAlign w:val="center"/>
          </w:tcPr>
          <w:p>
            <w:pPr>
              <w:spacing w:line="276" w:lineRule="auto"/>
              <w:jc w:val="center"/>
              <w:rPr>
                <w:color w:val="FF0000"/>
              </w:rPr>
            </w:pPr>
            <w:r>
              <w:rPr>
                <w:rFonts w:hint="eastAsia"/>
                <w:color w:val="FF0000"/>
              </w:rPr>
              <w:t>4500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09" w:hRule="atLeast"/>
        </w:trPr>
        <w:tc>
          <w:tcPr>
            <w:tcW w:w="2093" w:type="dxa"/>
            <w:vAlign w:val="center"/>
          </w:tcPr>
          <w:p>
            <w:pPr>
              <w:spacing w:line="276" w:lineRule="auto"/>
              <w:jc w:val="center"/>
            </w:pPr>
            <w:r>
              <w:rPr>
                <w:rFonts w:hint="eastAsia"/>
              </w:rPr>
              <w:t>成交</w:t>
            </w:r>
            <w:r>
              <w:t>结果</w:t>
            </w:r>
          </w:p>
        </w:tc>
        <w:tc>
          <w:tcPr>
            <w:tcW w:w="8323" w:type="dxa"/>
            <w:gridSpan w:val="3"/>
            <w:vAlign w:val="center"/>
          </w:tcPr>
          <w:p>
            <w:pPr>
              <w:spacing w:line="276" w:lineRule="auto"/>
              <w:ind w:firstLine="420" w:firstLineChars="200"/>
            </w:pPr>
            <w:r>
              <w:rPr>
                <w:rFonts w:hint="eastAsia"/>
              </w:rPr>
              <w:t>经过</w:t>
            </w:r>
            <w:r>
              <w:t>询价比价小组评定</w:t>
            </w:r>
            <w:r>
              <w:rPr>
                <w:rFonts w:hint="eastAsia"/>
              </w:rPr>
              <w:t>，</w:t>
            </w:r>
            <w:r>
              <w:t>最终确定报价最低</w:t>
            </w:r>
            <w:r>
              <w:rPr>
                <w:rFonts w:hint="eastAsia"/>
              </w:rPr>
              <w:t>的</w:t>
            </w:r>
            <w:r>
              <w:rPr>
                <w:rFonts w:hint="eastAsia"/>
                <w:color w:val="FF0000"/>
              </w:rPr>
              <w:t xml:space="preserve"> A公司</w:t>
            </w:r>
            <w:r>
              <w:t>为成交供应商</w:t>
            </w:r>
            <w:r>
              <w:rPr>
                <w:rFonts w:hint="eastAsia"/>
              </w:rPr>
              <w:t>。</w:t>
            </w:r>
          </w:p>
          <w:p>
            <w:pPr>
              <w:spacing w:line="276" w:lineRule="auto"/>
              <w:ind w:firstLine="420" w:firstLineChars="200"/>
            </w:pPr>
            <w:r>
              <w:t>成交价格</w:t>
            </w:r>
            <w:r>
              <w:rPr>
                <w:rFonts w:hint="eastAsia"/>
              </w:rPr>
              <w:t>（合计）：</w:t>
            </w:r>
            <w:r>
              <w:rPr>
                <w:rFonts w:hint="eastAsia"/>
                <w:color w:val="FF0000"/>
              </w:rPr>
              <w:t>4180元；</w:t>
            </w:r>
          </w:p>
          <w:p>
            <w:pPr>
              <w:spacing w:line="276" w:lineRule="auto"/>
              <w:ind w:firstLine="420" w:firstLineChars="200"/>
            </w:pPr>
            <w:r>
              <w:rPr>
                <w:rFonts w:hint="eastAsia"/>
              </w:rPr>
              <w:t>质保期：</w:t>
            </w:r>
            <w:r>
              <w:rPr>
                <w:rFonts w:hint="eastAsia"/>
                <w:color w:val="FF0000"/>
              </w:rPr>
              <w:t>1年；</w:t>
            </w:r>
          </w:p>
          <w:p>
            <w:pPr>
              <w:spacing w:line="276" w:lineRule="auto"/>
              <w:ind w:firstLine="420" w:firstLineChars="200"/>
            </w:pPr>
            <w:r>
              <w:rPr>
                <w:rFonts w:hint="eastAsia"/>
              </w:rPr>
              <w:t>其他说明：</w:t>
            </w:r>
            <w:r>
              <w:rPr>
                <w:rFonts w:hint="eastAsia"/>
                <w:color w:val="FF0000"/>
              </w:rPr>
              <w:t>送三脚架包1个。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6" w:hRule="atLeast"/>
        </w:trPr>
        <w:tc>
          <w:tcPr>
            <w:tcW w:w="2093" w:type="dxa"/>
            <w:vAlign w:val="center"/>
          </w:tcPr>
          <w:p>
            <w:pPr>
              <w:spacing w:line="276" w:lineRule="auto"/>
              <w:jc w:val="center"/>
            </w:pPr>
            <w:r>
              <w:t>询价比价小组成员</w:t>
            </w:r>
            <w:r>
              <w:rPr>
                <w:rFonts w:hint="eastAsia"/>
              </w:rPr>
              <w:t>（签字）</w:t>
            </w:r>
          </w:p>
        </w:tc>
        <w:tc>
          <w:tcPr>
            <w:tcW w:w="8323" w:type="dxa"/>
            <w:gridSpan w:val="3"/>
            <w:vAlign w:val="center"/>
          </w:tcPr>
          <w:p>
            <w:pPr>
              <w:spacing w:line="276"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2093" w:type="dxa"/>
            <w:vAlign w:val="center"/>
          </w:tcPr>
          <w:p>
            <w:pPr>
              <w:spacing w:line="276" w:lineRule="auto"/>
              <w:jc w:val="center"/>
            </w:pPr>
            <w:r>
              <w:t>单位负责人</w:t>
            </w:r>
          </w:p>
          <w:p>
            <w:pPr>
              <w:spacing w:line="276" w:lineRule="auto"/>
              <w:jc w:val="center"/>
            </w:pPr>
            <w:r>
              <w:rPr>
                <w:rFonts w:hint="eastAsia"/>
              </w:rPr>
              <w:t>（签字）</w:t>
            </w:r>
          </w:p>
        </w:tc>
        <w:tc>
          <w:tcPr>
            <w:tcW w:w="8323" w:type="dxa"/>
            <w:gridSpan w:val="3"/>
            <w:vAlign w:val="center"/>
          </w:tcPr>
          <w:p>
            <w:pPr>
              <w:spacing w:line="276" w:lineRule="auto"/>
            </w:pPr>
          </w:p>
        </w:tc>
      </w:tr>
    </w:tbl>
    <w:p>
      <w:pPr>
        <w:jc w:val="center"/>
        <w:rPr>
          <w:rFonts w:ascii="黑体" w:hAnsi="黑体" w:eastAsia="黑体"/>
          <w:color w:val="000000" w:themeColor="text1"/>
          <w:sz w:val="36"/>
          <w:szCs w:val="36"/>
        </w:rPr>
        <w:sectPr>
          <w:pgSz w:w="11906" w:h="16838"/>
          <w:pgMar w:top="720" w:right="1440" w:bottom="720" w:left="1440" w:header="851" w:footer="992" w:gutter="0"/>
          <w:cols w:space="425" w:num="1"/>
          <w:docGrid w:type="lines" w:linePitch="312" w:charSpace="0"/>
        </w:sectPr>
      </w:pPr>
    </w:p>
    <w:p>
      <w:pPr>
        <w:jc w:val="center"/>
        <w:rPr>
          <w:rFonts w:ascii="宋体" w:hAnsi="宋体" w:eastAsia="宋体"/>
          <w:sz w:val="36"/>
          <w:szCs w:val="36"/>
        </w:rPr>
      </w:pPr>
      <w:r>
        <w:rPr>
          <w:rFonts w:hint="eastAsia" w:ascii="宋体" w:hAnsi="宋体" w:eastAsia="宋体"/>
          <w:sz w:val="36"/>
          <w:szCs w:val="36"/>
        </w:rPr>
        <w:t>采购合同</w:t>
      </w:r>
      <w:r>
        <w:rPr>
          <w:rFonts w:hint="eastAsia" w:ascii="黑体" w:hAnsi="黑体" w:eastAsia="黑体"/>
          <w:color w:val="FF0000"/>
          <w:sz w:val="36"/>
          <w:szCs w:val="36"/>
        </w:rPr>
        <w:t>（样例）</w:t>
      </w:r>
    </w:p>
    <w:p>
      <w:pPr>
        <w:rPr>
          <w:rFonts w:ascii="宋体" w:hAnsi="宋体" w:eastAsia="宋体" w:cs="宋体"/>
          <w:bCs/>
          <w:sz w:val="24"/>
          <w:szCs w:val="24"/>
          <w:u w:val="single"/>
        </w:rPr>
      </w:pPr>
      <w:r>
        <w:rPr>
          <w:rFonts w:hint="eastAsia" w:ascii="宋体" w:hAnsi="宋体" w:eastAsia="宋体" w:cs="宋体"/>
          <w:bCs/>
          <w:sz w:val="24"/>
          <w:szCs w:val="24"/>
        </w:rPr>
        <w:t>备案编号：</w:t>
      </w:r>
    </w:p>
    <w:p>
      <w:pPr>
        <w:rPr>
          <w:rFonts w:ascii="宋体" w:hAnsi="宋体" w:eastAsia="宋体" w:cs="宋体"/>
          <w:bCs/>
          <w:sz w:val="24"/>
          <w:szCs w:val="24"/>
        </w:rPr>
      </w:pPr>
      <w:r>
        <w:rPr>
          <w:rFonts w:hint="eastAsia" w:ascii="宋体" w:hAnsi="宋体" w:eastAsia="宋体" w:cs="宋体"/>
          <w:bCs/>
          <w:sz w:val="24"/>
          <w:szCs w:val="24"/>
        </w:rPr>
        <w:t>采购项目名称：</w:t>
      </w:r>
      <w:r>
        <w:rPr>
          <w:rFonts w:hint="eastAsia" w:ascii="宋体" w:hAnsi="宋体" w:eastAsia="宋体" w:cs="宋体"/>
          <w:bCs/>
          <w:color w:val="FF0000"/>
          <w:sz w:val="24"/>
          <w:szCs w:val="24"/>
        </w:rPr>
        <w:t>××学院录音笔等设备采购</w:t>
      </w:r>
    </w:p>
    <w:p>
      <w:pPr>
        <w:rPr>
          <w:rFonts w:hint="eastAsia" w:ascii="宋体" w:hAnsi="宋体" w:eastAsia="宋体" w:cs="宋体"/>
          <w:bCs/>
          <w:sz w:val="24"/>
          <w:szCs w:val="24"/>
          <w:u w:val="single"/>
        </w:rPr>
      </w:pPr>
      <w:r>
        <w:rPr>
          <w:rFonts w:hint="eastAsia" w:ascii="宋体" w:hAnsi="宋体" w:eastAsia="宋体" w:cs="宋体"/>
          <w:bCs/>
          <w:sz w:val="24"/>
          <w:szCs w:val="24"/>
        </w:rPr>
        <w:t>甲方（买方）：辽宁师范大学</w:t>
      </w:r>
    </w:p>
    <w:p>
      <w:pPr>
        <w:rPr>
          <w:rFonts w:ascii="宋体" w:hAnsi="宋体" w:eastAsia="宋体" w:cs="宋体"/>
          <w:bCs/>
          <w:sz w:val="24"/>
          <w:szCs w:val="24"/>
        </w:rPr>
      </w:pPr>
      <w:r>
        <w:rPr>
          <w:rFonts w:hint="eastAsia" w:ascii="宋体" w:hAnsi="宋体" w:eastAsia="宋体" w:cs="宋体"/>
          <w:bCs/>
          <w:sz w:val="24"/>
          <w:szCs w:val="24"/>
        </w:rPr>
        <w:t xml:space="preserve">乙方（卖方）： </w:t>
      </w:r>
      <w:r>
        <w:rPr>
          <w:rFonts w:hint="eastAsia" w:ascii="宋体" w:hAnsi="宋体" w:eastAsia="宋体" w:cs="宋体"/>
          <w:bCs/>
          <w:color w:val="FF0000"/>
          <w:sz w:val="24"/>
          <w:szCs w:val="24"/>
        </w:rPr>
        <w:t>A公司</w:t>
      </w:r>
    </w:p>
    <w:p>
      <w:pPr>
        <w:rPr>
          <w:rFonts w:ascii="宋体" w:hAnsi="宋体" w:eastAsia="宋体" w:cs="宋体"/>
          <w:bCs/>
          <w:sz w:val="24"/>
          <w:szCs w:val="24"/>
        </w:rPr>
      </w:pPr>
    </w:p>
    <w:p>
      <w:pPr>
        <w:jc w:val="left"/>
        <w:rPr>
          <w:rFonts w:ascii="宋体" w:hAnsi="宋体" w:eastAsia="宋体" w:cs="宋体"/>
          <w:b/>
          <w:bCs/>
          <w:sz w:val="24"/>
          <w:szCs w:val="24"/>
        </w:rPr>
      </w:pPr>
      <w:r>
        <w:rPr>
          <w:rFonts w:hint="eastAsia" w:ascii="宋体" w:hAnsi="宋体" w:eastAsia="宋体" w:cs="宋体"/>
          <w:b/>
          <w:bCs/>
          <w:sz w:val="24"/>
          <w:szCs w:val="24"/>
        </w:rPr>
        <w:t>一、采购内容</w:t>
      </w:r>
    </w:p>
    <w:tbl>
      <w:tblPr>
        <w:tblStyle w:val="6"/>
        <w:tblW w:w="104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1776"/>
        <w:gridCol w:w="935"/>
        <w:gridCol w:w="1038"/>
        <w:gridCol w:w="568"/>
        <w:gridCol w:w="568"/>
        <w:gridCol w:w="1305"/>
        <w:gridCol w:w="1277"/>
        <w:gridCol w:w="568"/>
        <w:gridCol w:w="18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5"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序号</w:t>
            </w:r>
          </w:p>
        </w:tc>
        <w:tc>
          <w:tcPr>
            <w:tcW w:w="1776"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货物名称</w:t>
            </w:r>
          </w:p>
        </w:tc>
        <w:tc>
          <w:tcPr>
            <w:tcW w:w="935"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品牌</w:t>
            </w:r>
          </w:p>
        </w:tc>
        <w:tc>
          <w:tcPr>
            <w:tcW w:w="1038"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型号规格</w:t>
            </w:r>
          </w:p>
        </w:tc>
        <w:tc>
          <w:tcPr>
            <w:tcW w:w="568" w:type="dxa"/>
            <w:shd w:val="clear" w:color="auto" w:fill="auto"/>
            <w:noWrap w:val="0"/>
            <w:vAlign w:val="center"/>
          </w:tcPr>
          <w:p>
            <w:pPr>
              <w:jc w:val="center"/>
              <w:rPr>
                <w:rFonts w:ascii="宋体" w:hAnsi="宋体" w:eastAsia="宋体"/>
                <w:kern w:val="0"/>
                <w:sz w:val="18"/>
                <w:szCs w:val="20"/>
              </w:rPr>
            </w:pPr>
            <w:r>
              <w:rPr>
                <w:rFonts w:hint="eastAsia" w:ascii="宋体" w:hAnsi="宋体" w:eastAsia="宋体"/>
                <w:kern w:val="0"/>
                <w:sz w:val="18"/>
                <w:szCs w:val="20"/>
              </w:rPr>
              <w:t>数量</w:t>
            </w:r>
          </w:p>
        </w:tc>
        <w:tc>
          <w:tcPr>
            <w:tcW w:w="568" w:type="dxa"/>
            <w:shd w:val="clear" w:color="auto" w:fill="auto"/>
            <w:noWrap w:val="0"/>
            <w:vAlign w:val="center"/>
          </w:tcPr>
          <w:p>
            <w:pPr>
              <w:jc w:val="center"/>
              <w:rPr>
                <w:rFonts w:ascii="宋体" w:hAnsi="宋体" w:eastAsia="宋体"/>
                <w:kern w:val="0"/>
                <w:sz w:val="18"/>
                <w:szCs w:val="20"/>
              </w:rPr>
            </w:pPr>
            <w:r>
              <w:rPr>
                <w:rFonts w:hint="eastAsia" w:ascii="宋体" w:hAnsi="宋体" w:eastAsia="宋体"/>
                <w:kern w:val="0"/>
                <w:sz w:val="18"/>
                <w:szCs w:val="20"/>
              </w:rPr>
              <w:t>单位</w:t>
            </w:r>
          </w:p>
        </w:tc>
        <w:tc>
          <w:tcPr>
            <w:tcW w:w="1305"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单价</w:t>
            </w:r>
            <w:r>
              <w:rPr>
                <w:rFonts w:hint="eastAsia" w:ascii="宋体" w:hAnsi="宋体" w:eastAsia="宋体"/>
                <w:kern w:val="0"/>
                <w:sz w:val="18"/>
                <w:szCs w:val="20"/>
              </w:rPr>
              <w:t>（元）</w:t>
            </w:r>
          </w:p>
        </w:tc>
        <w:tc>
          <w:tcPr>
            <w:tcW w:w="1277" w:type="dxa"/>
            <w:shd w:val="clear" w:color="auto" w:fill="auto"/>
            <w:noWrap w:val="0"/>
            <w:vAlign w:val="center"/>
          </w:tcPr>
          <w:p>
            <w:pPr>
              <w:jc w:val="center"/>
              <w:rPr>
                <w:rFonts w:ascii="宋体" w:hAnsi="宋体" w:eastAsia="宋体"/>
                <w:kern w:val="0"/>
                <w:sz w:val="18"/>
                <w:szCs w:val="20"/>
              </w:rPr>
            </w:pPr>
            <w:r>
              <w:rPr>
                <w:rFonts w:ascii="宋体" w:hAnsi="宋体" w:eastAsia="宋体"/>
                <w:kern w:val="0"/>
                <w:sz w:val="18"/>
                <w:szCs w:val="20"/>
              </w:rPr>
              <w:t>总价</w:t>
            </w:r>
            <w:r>
              <w:rPr>
                <w:rFonts w:hint="eastAsia" w:ascii="宋体" w:hAnsi="宋体" w:eastAsia="宋体"/>
                <w:kern w:val="0"/>
                <w:sz w:val="18"/>
                <w:szCs w:val="20"/>
              </w:rPr>
              <w:t>（元）</w:t>
            </w:r>
          </w:p>
        </w:tc>
        <w:tc>
          <w:tcPr>
            <w:tcW w:w="568" w:type="dxa"/>
            <w:shd w:val="clear" w:color="auto" w:fill="auto"/>
            <w:noWrap w:val="0"/>
            <w:vAlign w:val="center"/>
          </w:tcPr>
          <w:p>
            <w:pPr>
              <w:jc w:val="center"/>
              <w:rPr>
                <w:rFonts w:ascii="宋体" w:hAnsi="宋体" w:eastAsia="宋体"/>
                <w:kern w:val="0"/>
                <w:sz w:val="18"/>
                <w:szCs w:val="20"/>
              </w:rPr>
            </w:pPr>
            <w:r>
              <w:rPr>
                <w:rFonts w:hint="eastAsia" w:ascii="宋体" w:hAnsi="宋体" w:eastAsia="宋体"/>
                <w:kern w:val="0"/>
                <w:sz w:val="18"/>
                <w:szCs w:val="20"/>
              </w:rPr>
              <w:t>质保</w:t>
            </w:r>
            <w:r>
              <w:rPr>
                <w:rFonts w:ascii="宋体" w:hAnsi="宋体" w:eastAsia="宋体"/>
                <w:kern w:val="0"/>
                <w:sz w:val="18"/>
                <w:szCs w:val="20"/>
              </w:rPr>
              <w:t>期</w:t>
            </w:r>
          </w:p>
        </w:tc>
        <w:tc>
          <w:tcPr>
            <w:tcW w:w="1846" w:type="dxa"/>
            <w:shd w:val="clear" w:color="auto" w:fill="auto"/>
            <w:noWrap w:val="0"/>
            <w:vAlign w:val="center"/>
          </w:tcPr>
          <w:p>
            <w:pPr>
              <w:jc w:val="center"/>
              <w:rPr>
                <w:rFonts w:ascii="宋体" w:hAnsi="宋体" w:eastAsia="宋体"/>
                <w:kern w:val="0"/>
                <w:sz w:val="18"/>
                <w:szCs w:val="20"/>
              </w:rPr>
            </w:pPr>
            <w:r>
              <w:rPr>
                <w:rFonts w:hint="eastAsia" w:ascii="宋体" w:hAnsi="宋体" w:eastAsia="宋体"/>
                <w:kern w:val="0"/>
                <w:sz w:val="18"/>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5"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1</w:t>
            </w:r>
          </w:p>
        </w:tc>
        <w:tc>
          <w:tcPr>
            <w:tcW w:w="1776"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录音笔</w:t>
            </w:r>
          </w:p>
        </w:tc>
        <w:tc>
          <w:tcPr>
            <w:tcW w:w="935"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索尼</w:t>
            </w:r>
          </w:p>
        </w:tc>
        <w:tc>
          <w:tcPr>
            <w:tcW w:w="1038"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TX650</w:t>
            </w:r>
          </w:p>
        </w:tc>
        <w:tc>
          <w:tcPr>
            <w:tcW w:w="568"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3</w:t>
            </w:r>
          </w:p>
        </w:tc>
        <w:tc>
          <w:tcPr>
            <w:tcW w:w="568"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个</w:t>
            </w:r>
          </w:p>
        </w:tc>
        <w:tc>
          <w:tcPr>
            <w:tcW w:w="1305"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1000</w:t>
            </w:r>
          </w:p>
        </w:tc>
        <w:tc>
          <w:tcPr>
            <w:tcW w:w="1277"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3000</w:t>
            </w:r>
          </w:p>
        </w:tc>
        <w:tc>
          <w:tcPr>
            <w:tcW w:w="568"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1年</w:t>
            </w:r>
          </w:p>
        </w:tc>
        <w:tc>
          <w:tcPr>
            <w:tcW w:w="1846"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免费延保3个月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5"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2</w:t>
            </w:r>
          </w:p>
        </w:tc>
        <w:tc>
          <w:tcPr>
            <w:tcW w:w="1776"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三脚架</w:t>
            </w:r>
          </w:p>
        </w:tc>
        <w:tc>
          <w:tcPr>
            <w:tcW w:w="935"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思锐</w:t>
            </w:r>
          </w:p>
        </w:tc>
        <w:tc>
          <w:tcPr>
            <w:tcW w:w="1038"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K1</w:t>
            </w:r>
          </w:p>
        </w:tc>
        <w:tc>
          <w:tcPr>
            <w:tcW w:w="568"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2</w:t>
            </w:r>
          </w:p>
        </w:tc>
        <w:tc>
          <w:tcPr>
            <w:tcW w:w="568"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个</w:t>
            </w:r>
          </w:p>
        </w:tc>
        <w:tc>
          <w:tcPr>
            <w:tcW w:w="1305"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590</w:t>
            </w:r>
          </w:p>
        </w:tc>
        <w:tc>
          <w:tcPr>
            <w:tcW w:w="1277"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1180</w:t>
            </w:r>
          </w:p>
        </w:tc>
        <w:tc>
          <w:tcPr>
            <w:tcW w:w="568"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1年</w:t>
            </w:r>
          </w:p>
        </w:tc>
        <w:tc>
          <w:tcPr>
            <w:tcW w:w="1846" w:type="dxa"/>
            <w:shd w:val="clear" w:color="auto" w:fill="auto"/>
            <w:noWrap w:val="0"/>
            <w:vAlign w:val="center"/>
          </w:tcPr>
          <w:p>
            <w:pPr>
              <w:spacing w:line="360" w:lineRule="auto"/>
              <w:jc w:val="center"/>
              <w:rPr>
                <w:rFonts w:ascii="宋体" w:hAnsi="宋体" w:eastAsia="宋体" w:cstheme="minorBidi"/>
                <w:kern w:val="0"/>
                <w:sz w:val="18"/>
                <w:szCs w:val="18"/>
                <w:lang w:val="en-US" w:eastAsia="zh-CN" w:bidi="ar-SA"/>
              </w:rPr>
            </w:pPr>
            <w:r>
              <w:rPr>
                <w:rFonts w:hint="eastAsia"/>
                <w:color w:val="FF0000"/>
                <w:sz w:val="18"/>
                <w:szCs w:val="18"/>
              </w:rPr>
              <w:t>赠三角架手提包1个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jc w:val="center"/>
        </w:trPr>
        <w:tc>
          <w:tcPr>
            <w:tcW w:w="2351" w:type="dxa"/>
            <w:gridSpan w:val="2"/>
            <w:shd w:val="clear" w:color="auto" w:fill="auto"/>
            <w:noWrap w:val="0"/>
            <w:vAlign w:val="center"/>
          </w:tcPr>
          <w:p>
            <w:pPr>
              <w:jc w:val="center"/>
              <w:rPr>
                <w:rFonts w:ascii="宋体" w:hAnsi="宋体" w:eastAsia="宋体" w:cstheme="minorBidi"/>
                <w:kern w:val="0"/>
                <w:sz w:val="18"/>
                <w:szCs w:val="18"/>
                <w:lang w:val="en-US" w:eastAsia="zh-CN" w:bidi="ar-SA"/>
              </w:rPr>
            </w:pPr>
            <w:r>
              <w:rPr>
                <w:rFonts w:hint="eastAsia" w:ascii="宋体" w:hAnsi="宋体" w:eastAsia="宋体"/>
                <w:kern w:val="0"/>
                <w:sz w:val="18"/>
                <w:szCs w:val="18"/>
              </w:rPr>
              <w:t>合计</w:t>
            </w:r>
          </w:p>
        </w:tc>
        <w:tc>
          <w:tcPr>
            <w:tcW w:w="8105" w:type="dxa"/>
            <w:gridSpan w:val="8"/>
            <w:shd w:val="clear" w:color="auto" w:fill="auto"/>
            <w:noWrap w:val="0"/>
            <w:vAlign w:val="center"/>
          </w:tcPr>
          <w:p>
            <w:pPr>
              <w:jc w:val="center"/>
              <w:rPr>
                <w:rFonts w:hint="eastAsia" w:ascii="宋体" w:hAnsi="宋体" w:eastAsia="宋体" w:cstheme="minorBidi"/>
                <w:kern w:val="0"/>
                <w:sz w:val="18"/>
                <w:szCs w:val="18"/>
                <w:lang w:val="en-US" w:eastAsia="zh-CN" w:bidi="ar-SA"/>
              </w:rPr>
            </w:pPr>
            <w:r>
              <w:rPr>
                <w:rFonts w:hint="eastAsia" w:ascii="宋体" w:hAnsi="宋体" w:eastAsia="宋体"/>
                <w:kern w:val="0"/>
                <w:sz w:val="18"/>
                <w:szCs w:val="18"/>
              </w:rPr>
              <w:t>大写：人民币</w:t>
            </w:r>
            <w:r>
              <w:rPr>
                <w:rFonts w:hint="eastAsia" w:ascii="宋体" w:hAnsi="宋体" w:eastAsia="宋体"/>
                <w:color w:val="FF0000"/>
                <w:kern w:val="0"/>
                <w:sz w:val="18"/>
                <w:szCs w:val="18"/>
                <w:u w:val="single"/>
              </w:rPr>
              <w:t xml:space="preserve"> 肆仟壹佰捌拾 </w:t>
            </w:r>
            <w:r>
              <w:rPr>
                <w:rFonts w:hint="eastAsia" w:ascii="宋体" w:hAnsi="宋体" w:eastAsia="宋体"/>
                <w:kern w:val="0"/>
                <w:sz w:val="18"/>
                <w:szCs w:val="18"/>
              </w:rPr>
              <w:t>元整   小写：￥</w:t>
            </w:r>
            <w:r>
              <w:rPr>
                <w:rFonts w:hint="eastAsia" w:ascii="宋体" w:hAnsi="宋体" w:eastAsia="宋体"/>
                <w:color w:val="FF0000"/>
                <w:kern w:val="0"/>
                <w:sz w:val="18"/>
                <w:szCs w:val="18"/>
                <w:u w:val="single"/>
              </w:rPr>
              <w:t xml:space="preserve"> </w:t>
            </w:r>
            <w:r>
              <w:rPr>
                <w:rFonts w:ascii="宋体" w:hAnsi="宋体" w:eastAsia="宋体"/>
                <w:color w:val="FF0000"/>
                <w:kern w:val="0"/>
                <w:sz w:val="18"/>
                <w:szCs w:val="18"/>
                <w:u w:val="single"/>
              </w:rPr>
              <w:t>4180</w:t>
            </w:r>
            <w:r>
              <w:rPr>
                <w:rFonts w:hint="eastAsia" w:ascii="宋体" w:hAnsi="宋体" w:eastAsia="宋体"/>
                <w:color w:val="FF0000"/>
                <w:kern w:val="0"/>
                <w:sz w:val="18"/>
                <w:szCs w:val="18"/>
                <w:u w:val="single"/>
              </w:rPr>
              <w:t xml:space="preserve"> </w:t>
            </w:r>
            <w:r>
              <w:rPr>
                <w:rFonts w:hint="eastAsia" w:ascii="宋体" w:hAnsi="宋体" w:eastAsia="宋体"/>
                <w:kern w:val="0"/>
                <w:sz w:val="18"/>
                <w:szCs w:val="18"/>
              </w:rPr>
              <w:t>元</w:t>
            </w:r>
          </w:p>
        </w:tc>
      </w:tr>
    </w:tbl>
    <w:p>
      <w:pPr>
        <w:jc w:val="left"/>
        <w:rPr>
          <w:rFonts w:ascii="宋体" w:hAnsi="宋体" w:eastAsia="宋体" w:cs="宋体"/>
          <w:bCs/>
          <w:sz w:val="24"/>
          <w:szCs w:val="24"/>
        </w:rPr>
      </w:pPr>
      <w:r>
        <w:rPr>
          <w:rFonts w:hint="eastAsia" w:ascii="宋体" w:hAnsi="宋体" w:eastAsia="宋体" w:cs="宋体"/>
          <w:bCs/>
          <w:sz w:val="24"/>
          <w:szCs w:val="24"/>
        </w:rPr>
        <w:t>注：合同约定的单价、总价已包含税费、制作、包装、运输等全部费用，甲方不再向乙方另行支付其他费用。</w:t>
      </w:r>
    </w:p>
    <w:p>
      <w:pPr>
        <w:jc w:val="left"/>
        <w:rPr>
          <w:rFonts w:ascii="宋体" w:hAnsi="宋体" w:eastAsia="宋体" w:cs="宋体"/>
          <w:b/>
          <w:sz w:val="24"/>
          <w:szCs w:val="24"/>
        </w:rPr>
      </w:pPr>
      <w:r>
        <w:rPr>
          <w:rFonts w:hint="eastAsia" w:ascii="宋体" w:hAnsi="宋体" w:eastAsia="宋体" w:cs="宋体"/>
          <w:b/>
          <w:sz w:val="24"/>
          <w:szCs w:val="24"/>
        </w:rPr>
        <w:t>二、交货期及交货地点</w:t>
      </w:r>
    </w:p>
    <w:p>
      <w:pPr>
        <w:ind w:firstLine="480" w:firstLineChars="200"/>
        <w:jc w:val="left"/>
        <w:rPr>
          <w:rFonts w:ascii="宋体" w:hAnsi="宋体" w:eastAsia="宋体"/>
          <w:sz w:val="24"/>
        </w:rPr>
      </w:pPr>
      <w:r>
        <w:rPr>
          <w:rFonts w:hint="eastAsia" w:ascii="宋体" w:hAnsi="宋体" w:eastAsia="宋体"/>
          <w:sz w:val="24"/>
        </w:rPr>
        <w:t>（一）交货期：合同签订后</w:t>
      </w:r>
      <w:r>
        <w:rPr>
          <w:rFonts w:ascii="宋体" w:hAnsi="宋体" w:eastAsia="宋体"/>
          <w:sz w:val="24"/>
          <w:u w:val="single"/>
        </w:rPr>
        <w:t xml:space="preserve"> </w:t>
      </w:r>
      <w:r>
        <w:rPr>
          <w:rFonts w:hint="eastAsia" w:ascii="宋体" w:hAnsi="宋体" w:eastAsia="宋体"/>
          <w:color w:val="FF0000"/>
          <w:sz w:val="24"/>
          <w:u w:val="single"/>
          <w:lang w:val="en-US" w:eastAsia="zh-CN"/>
        </w:rPr>
        <w:t>2</w:t>
      </w:r>
      <w:r>
        <w:rPr>
          <w:rFonts w:ascii="宋体" w:hAnsi="宋体" w:eastAsia="宋体"/>
          <w:sz w:val="24"/>
          <w:u w:val="single"/>
        </w:rPr>
        <w:t xml:space="preserve"> </w:t>
      </w:r>
      <w:r>
        <w:rPr>
          <w:rFonts w:hint="eastAsia" w:ascii="宋体" w:hAnsi="宋体" w:eastAsia="宋体"/>
          <w:sz w:val="24"/>
        </w:rPr>
        <w:t>日历天完成。</w:t>
      </w:r>
    </w:p>
    <w:p>
      <w:pPr>
        <w:ind w:firstLine="480" w:firstLineChars="200"/>
        <w:jc w:val="left"/>
        <w:rPr>
          <w:rFonts w:ascii="宋体" w:hAnsi="宋体" w:eastAsia="宋体" w:cs="宋体"/>
          <w:b/>
          <w:sz w:val="24"/>
          <w:szCs w:val="24"/>
        </w:rPr>
      </w:pPr>
      <w:r>
        <w:rPr>
          <w:rFonts w:hint="eastAsia" w:ascii="宋体" w:hAnsi="宋体" w:eastAsia="宋体"/>
          <w:sz w:val="24"/>
        </w:rPr>
        <w:t>（二）交货地点：甲方指定地点。货物在交付甲方前发生的风险均由乙方负责。</w:t>
      </w:r>
    </w:p>
    <w:p>
      <w:pPr>
        <w:jc w:val="left"/>
        <w:rPr>
          <w:rFonts w:ascii="宋体" w:hAnsi="宋体" w:eastAsia="宋体" w:cs="宋体"/>
          <w:b/>
          <w:sz w:val="24"/>
          <w:szCs w:val="24"/>
        </w:rPr>
      </w:pPr>
      <w:r>
        <w:rPr>
          <w:rFonts w:hint="eastAsia" w:ascii="宋体" w:hAnsi="宋体" w:eastAsia="宋体" w:cs="宋体"/>
          <w:b/>
          <w:sz w:val="24"/>
          <w:szCs w:val="24"/>
        </w:rPr>
        <w:t>三、付款方式</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（一）货到且验收合格后，采购人支付合同总金额全部价款。</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（二）乙方指定银行账户信息为：</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 xml:space="preserve"> 开户行：</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 xml:space="preserve"> 开户名：</w:t>
      </w:r>
    </w:p>
    <w:p>
      <w:pPr>
        <w:ind w:firstLine="480" w:firstLineChars="200"/>
        <w:jc w:val="left"/>
        <w:rPr>
          <w:rFonts w:ascii="宋体" w:hAnsi="宋体" w:eastAsia="宋体" w:cs="宋体"/>
          <w:sz w:val="24"/>
          <w:szCs w:val="24"/>
        </w:rPr>
      </w:pPr>
      <w:r>
        <w:rPr>
          <w:rFonts w:hint="eastAsia"/>
          <w:sz w:val="24"/>
        </w:rPr>
        <w:t xml:space="preserve"> </w:t>
      </w:r>
      <w:r>
        <w:rPr>
          <w:rFonts w:hint="eastAsia" w:ascii="宋体" w:hAnsi="宋体" w:eastAsia="宋体" w:cs="宋体"/>
          <w:sz w:val="24"/>
          <w:szCs w:val="24"/>
        </w:rPr>
        <w:t>账  号：</w:t>
      </w:r>
    </w:p>
    <w:p>
      <w:pPr>
        <w:tabs>
          <w:tab w:val="left" w:pos="84"/>
        </w:tabs>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（三）乙方向甲方出具等额增值税发票义务。</w:t>
      </w:r>
    </w:p>
    <w:p>
      <w:pPr>
        <w:jc w:val="left"/>
        <w:rPr>
          <w:rFonts w:ascii="宋体" w:hAnsi="宋体" w:eastAsia="宋体" w:cs="宋体"/>
          <w:b/>
          <w:bCs/>
          <w:sz w:val="24"/>
          <w:szCs w:val="24"/>
        </w:rPr>
      </w:pPr>
      <w:r>
        <w:rPr>
          <w:rFonts w:hint="eastAsia" w:ascii="宋体" w:hAnsi="宋体" w:eastAsia="宋体" w:cs="宋体"/>
          <w:b/>
          <w:bCs/>
          <w:sz w:val="24"/>
          <w:szCs w:val="24"/>
        </w:rPr>
        <w:t>四、质量保证及售后服务</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（一）乙方应按询价函规定的货物性能、技术要求、质量标准向甲方提供未经使用的全新产品。</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（二）乙方提供货物的质量保证期为自交货验收合格之日起不少于</w:t>
      </w:r>
      <w:r>
        <w:rPr>
          <w:rFonts w:ascii="宋体" w:hAnsi="宋体" w:eastAsia="宋体" w:cs="宋体"/>
          <w:sz w:val="24"/>
          <w:szCs w:val="24"/>
          <w:u w:val="single"/>
        </w:rPr>
        <w:t xml:space="preserve">  </w:t>
      </w:r>
      <w:r>
        <w:rPr>
          <w:rFonts w:hint="eastAsia" w:ascii="宋体" w:hAnsi="宋体" w:eastAsia="宋体"/>
          <w:color w:val="FF0000"/>
          <w:sz w:val="24"/>
          <w:u w:val="single"/>
          <w:lang w:val="en-US" w:eastAsia="zh-CN"/>
        </w:rPr>
        <w:t>1</w:t>
      </w:r>
      <w:r>
        <w:rPr>
          <w:rFonts w:ascii="宋体" w:hAnsi="宋体" w:eastAsia="宋体" w:cs="宋体"/>
          <w:sz w:val="24"/>
          <w:szCs w:val="24"/>
          <w:u w:val="single"/>
        </w:rPr>
        <w:t xml:space="preserve">  </w:t>
      </w:r>
      <w:r>
        <w:rPr>
          <w:rFonts w:ascii="宋体" w:hAnsi="宋体" w:eastAsia="宋体" w:cs="宋体"/>
          <w:sz w:val="24"/>
          <w:szCs w:val="24"/>
        </w:rPr>
        <w:t xml:space="preserve"> 年。在质量保证期内因货物本身的质量问题发生故障，乙方应负责免费更换。对达不到技术要求者，根据实际情况，经双方协商，可以按以下办法处理：</w:t>
      </w:r>
    </w:p>
    <w:p>
      <w:pPr>
        <w:ind w:firstLine="480" w:firstLineChars="200"/>
        <w:jc w:val="left"/>
        <w:rPr>
          <w:rFonts w:ascii="宋体" w:hAnsi="宋体" w:eastAsia="宋体" w:cs="宋体"/>
          <w:sz w:val="24"/>
          <w:szCs w:val="24"/>
        </w:rPr>
      </w:pPr>
      <w:r>
        <w:rPr>
          <w:rFonts w:ascii="宋体" w:hAnsi="宋体" w:eastAsia="宋体" w:cs="宋体"/>
          <w:sz w:val="24"/>
          <w:szCs w:val="24"/>
        </w:rPr>
        <w:t>1.更换：由乙方承担所发生的全部费用。</w:t>
      </w:r>
    </w:p>
    <w:p>
      <w:pPr>
        <w:ind w:firstLine="480" w:firstLineChars="200"/>
        <w:jc w:val="left"/>
        <w:rPr>
          <w:rFonts w:ascii="宋体" w:hAnsi="宋体" w:eastAsia="宋体" w:cs="宋体"/>
          <w:sz w:val="24"/>
          <w:szCs w:val="24"/>
        </w:rPr>
      </w:pPr>
      <w:r>
        <w:rPr>
          <w:rFonts w:ascii="宋体" w:hAnsi="宋体" w:eastAsia="宋体" w:cs="宋体"/>
          <w:sz w:val="24"/>
          <w:szCs w:val="24"/>
        </w:rPr>
        <w:t>2.贬值处理：由甲乙双方合议定价。</w:t>
      </w:r>
    </w:p>
    <w:p>
      <w:pPr>
        <w:ind w:firstLine="480" w:firstLineChars="200"/>
        <w:jc w:val="left"/>
        <w:rPr>
          <w:rFonts w:ascii="宋体" w:hAnsi="宋体" w:eastAsia="宋体" w:cs="宋体"/>
          <w:sz w:val="24"/>
          <w:szCs w:val="24"/>
        </w:rPr>
      </w:pPr>
      <w:r>
        <w:rPr>
          <w:rFonts w:ascii="宋体" w:hAnsi="宋体" w:eastAsia="宋体" w:cs="宋体"/>
          <w:sz w:val="24"/>
          <w:szCs w:val="24"/>
        </w:rPr>
        <w:t>3.退货处理:乙方应退还甲方支付的合同款，同时应承担该货物的直接费用（运输、保险、检验、货款利息及银行手续费等）。</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（三）如在使用过程中发生质量问题，乙方在接到甲方通知后在</w:t>
      </w:r>
      <w:r>
        <w:rPr>
          <w:rFonts w:ascii="宋体" w:hAnsi="宋体" w:eastAsia="宋体" w:cs="宋体"/>
          <w:sz w:val="24"/>
          <w:szCs w:val="24"/>
          <w:u w:val="single"/>
        </w:rPr>
        <w:t xml:space="preserve"> </w:t>
      </w:r>
      <w:r>
        <w:rPr>
          <w:rFonts w:hint="eastAsia" w:ascii="宋体" w:hAnsi="宋体" w:eastAsia="宋体"/>
          <w:color w:val="FF0000"/>
          <w:sz w:val="24"/>
          <w:u w:val="single"/>
          <w:lang w:val="en-US" w:eastAsia="zh-CN"/>
        </w:rPr>
        <w:t>2</w:t>
      </w:r>
      <w:r>
        <w:rPr>
          <w:rFonts w:ascii="宋体" w:hAnsi="宋体" w:eastAsia="宋体" w:cs="宋体"/>
          <w:sz w:val="24"/>
          <w:szCs w:val="24"/>
          <w:u w:val="single"/>
        </w:rPr>
        <w:t xml:space="preserve"> </w:t>
      </w:r>
      <w:r>
        <w:rPr>
          <w:rFonts w:ascii="宋体" w:hAnsi="宋体" w:eastAsia="宋体" w:cs="宋体"/>
          <w:sz w:val="24"/>
          <w:szCs w:val="24"/>
        </w:rPr>
        <w:t>小时内到达甲方现场。</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（四）乙方应对所提供货物发生的质量及安全问题负责处理解决并承担一切因此产生的责任和费用，包括但不限于人身侵权责任和财产侵权责任。本条款在质保期及合同期届满后持续有效。</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（五）上述的货物免费保修期为</w:t>
      </w:r>
      <w:r>
        <w:rPr>
          <w:rFonts w:ascii="宋体" w:hAnsi="宋体" w:eastAsia="宋体" w:cs="宋体"/>
          <w:sz w:val="24"/>
          <w:szCs w:val="24"/>
          <w:u w:val="single"/>
        </w:rPr>
        <w:t xml:space="preserve">  </w:t>
      </w:r>
      <w:r>
        <w:rPr>
          <w:rFonts w:hint="eastAsia" w:ascii="宋体" w:hAnsi="宋体" w:eastAsia="宋体"/>
          <w:color w:val="FF0000"/>
          <w:sz w:val="24"/>
          <w:u w:val="single"/>
          <w:lang w:val="en-US" w:eastAsia="zh-CN"/>
        </w:rPr>
        <w:t>1</w:t>
      </w:r>
      <w:r>
        <w:rPr>
          <w:rFonts w:ascii="宋体" w:hAnsi="宋体" w:eastAsia="宋体" w:cs="宋体"/>
          <w:sz w:val="24"/>
          <w:szCs w:val="24"/>
          <w:u w:val="single"/>
        </w:rPr>
        <w:t xml:space="preserve">  </w:t>
      </w:r>
      <w:r>
        <w:rPr>
          <w:rFonts w:ascii="宋体" w:hAnsi="宋体" w:eastAsia="宋体" w:cs="宋体"/>
          <w:sz w:val="24"/>
          <w:szCs w:val="24"/>
        </w:rPr>
        <w:t>年，</w:t>
      </w:r>
      <w:bookmarkStart w:id="0" w:name="_Hlk73375994"/>
      <w:r>
        <w:rPr>
          <w:rFonts w:ascii="宋体" w:hAnsi="宋体" w:eastAsia="宋体" w:cs="宋体"/>
          <w:sz w:val="24"/>
          <w:szCs w:val="24"/>
        </w:rPr>
        <w:t>因</w:t>
      </w:r>
      <w:r>
        <w:rPr>
          <w:rFonts w:hint="eastAsia" w:ascii="宋体" w:hAnsi="宋体" w:eastAsia="宋体" w:cs="宋体"/>
          <w:sz w:val="24"/>
          <w:szCs w:val="24"/>
        </w:rPr>
        <w:t>人为损坏</w:t>
      </w:r>
      <w:r>
        <w:rPr>
          <w:rFonts w:ascii="宋体" w:hAnsi="宋体" w:eastAsia="宋体" w:cs="宋体"/>
          <w:sz w:val="24"/>
          <w:szCs w:val="24"/>
        </w:rPr>
        <w:t>出现的故障不在免费保修范围内。</w:t>
      </w:r>
      <w:bookmarkEnd w:id="0"/>
      <w:r>
        <w:rPr>
          <w:rFonts w:ascii="宋体" w:hAnsi="宋体" w:eastAsia="宋体" w:cs="宋体"/>
          <w:sz w:val="24"/>
          <w:szCs w:val="24"/>
        </w:rPr>
        <w:t>超过保修期的机器设备，终生维修，维修时只收部件成本费。</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（六）</w:t>
      </w:r>
      <w:bookmarkStart w:id="1" w:name="_Hlk73376055"/>
      <w:r>
        <w:rPr>
          <w:rFonts w:hint="eastAsia" w:ascii="宋体" w:hAnsi="宋体" w:eastAsia="宋体" w:cs="宋体"/>
          <w:sz w:val="24"/>
          <w:szCs w:val="24"/>
        </w:rPr>
        <w:t>乙方项目联系人：</w:t>
      </w:r>
      <w:r>
        <w:rPr>
          <w:rFonts w:ascii="宋体" w:hAnsi="宋体" w:eastAsia="宋体" w:cs="宋体"/>
          <w:sz w:val="24"/>
          <w:szCs w:val="24"/>
          <w:u w:val="single"/>
        </w:rPr>
        <w:t xml:space="preserve">      </w:t>
      </w:r>
      <w:r>
        <w:rPr>
          <w:rFonts w:hint="eastAsia" w:ascii="宋体" w:hAnsi="宋体" w:eastAsia="宋体" w:cs="宋体"/>
          <w:sz w:val="24"/>
          <w:szCs w:val="24"/>
        </w:rPr>
        <w:t>，联系电话：</w:t>
      </w:r>
      <w:r>
        <w:rPr>
          <w:rFonts w:ascii="宋体" w:hAnsi="宋体" w:eastAsia="宋体" w:cs="宋体"/>
          <w:sz w:val="24"/>
          <w:szCs w:val="24"/>
          <w:u w:val="single"/>
        </w:rPr>
        <w:t xml:space="preserve">                </w:t>
      </w:r>
      <w:r>
        <w:rPr>
          <w:rFonts w:hint="eastAsia" w:ascii="宋体" w:hAnsi="宋体" w:eastAsia="宋体" w:cs="宋体"/>
          <w:sz w:val="24"/>
          <w:szCs w:val="24"/>
        </w:rPr>
        <w:t>。乙方项目联系人发生变动，应当在变动后</w:t>
      </w:r>
      <w:r>
        <w:rPr>
          <w:rFonts w:ascii="宋体" w:hAnsi="宋体" w:eastAsia="宋体" w:cs="宋体"/>
          <w:sz w:val="24"/>
          <w:szCs w:val="24"/>
        </w:rPr>
        <w:t>2个工作日内告知甲方。</w:t>
      </w:r>
      <w:bookmarkEnd w:id="1"/>
    </w:p>
    <w:p>
      <w:pPr>
        <w:ind w:firstLine="480" w:firstLineChars="200"/>
        <w:jc w:val="left"/>
        <w:rPr>
          <w:rFonts w:hint="eastAsia" w:ascii="宋体" w:hAnsi="宋体" w:eastAsia="宋体" w:cs="宋体"/>
          <w:color w:val="FF0000"/>
          <w:sz w:val="24"/>
          <w:szCs w:val="24"/>
        </w:rPr>
      </w:pPr>
      <w:r>
        <w:rPr>
          <w:rFonts w:hint="eastAsia" w:ascii="宋体" w:hAnsi="宋体" w:eastAsia="宋体" w:cs="宋体"/>
          <w:color w:val="FF0000"/>
          <w:sz w:val="24"/>
          <w:szCs w:val="24"/>
        </w:rPr>
        <w:t>（七）其他售后服务要求（视货物具体情况添加或删除）</w:t>
      </w:r>
    </w:p>
    <w:p>
      <w:pPr>
        <w:jc w:val="left"/>
        <w:rPr>
          <w:rFonts w:ascii="宋体" w:hAnsi="宋体" w:eastAsia="宋体" w:cs="宋体"/>
          <w:b/>
          <w:bCs/>
          <w:sz w:val="24"/>
          <w:szCs w:val="24"/>
        </w:rPr>
      </w:pPr>
      <w:r>
        <w:rPr>
          <w:rFonts w:hint="eastAsia" w:ascii="宋体" w:hAnsi="宋体" w:eastAsia="宋体" w:cs="宋体"/>
          <w:b/>
          <w:bCs/>
          <w:sz w:val="24"/>
          <w:szCs w:val="24"/>
        </w:rPr>
        <w:t>五、验收要求</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（一）乙方完全履行合同义务后，甲方最终用户按照采购合同列明的标准进行验收，验收不合格的，乙方需按照第六条第</w:t>
      </w:r>
      <w:r>
        <w:rPr>
          <w:rFonts w:ascii="宋体" w:hAnsi="宋体" w:eastAsia="宋体" w:cs="宋体"/>
          <w:sz w:val="24"/>
          <w:szCs w:val="24"/>
        </w:rPr>
        <w:t>4款的约定承担相应违约责任。</w:t>
      </w:r>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（二）需要行政机关行政审核的货物，甲方验收通过前必须经过行政机关审批合格。</w:t>
      </w:r>
    </w:p>
    <w:p>
      <w:pPr>
        <w:jc w:val="left"/>
        <w:rPr>
          <w:rFonts w:ascii="宋体" w:hAnsi="宋体" w:eastAsia="宋体" w:cs="宋体"/>
          <w:b/>
          <w:bCs/>
          <w:sz w:val="24"/>
          <w:szCs w:val="24"/>
        </w:rPr>
      </w:pPr>
      <w:r>
        <w:rPr>
          <w:rFonts w:hint="eastAsia" w:ascii="宋体" w:hAnsi="宋体" w:eastAsia="宋体" w:cs="宋体"/>
          <w:b/>
          <w:bCs/>
          <w:sz w:val="24"/>
          <w:szCs w:val="24"/>
        </w:rPr>
        <w:t>六、违约责任</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（一）甲方无正当理由拒收货物的，甲方向乙方偿付拒收货款总值的百分之五违约金。</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（二）甲方无故逾期验收和办理货款支付手续的，甲方应按逾期付款总额每日万分之五向乙方支付违约金。</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三）乙方逾期交付货物的，乙方应按逾期交货总额每日百分之二向甲方支付违约金，由甲方从待付货款中扣除。逾期超过约定日期十个日历日不能交货的，甲方可解除本合同。乙方因逾期交货或因其他违约行为导致甲方解除合同的，乙方应向甲方支付合同总值百分之二十的违约金，如造成甲方损失超过违约金的，超出部分由乙方继续承担赔偿责任。</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四）乙方所交的货物品种、型号、规格、技术参数、质量不符合合同规定及询价函规定标准的，甲方有权拒收该货物，乙方愿意更换货物但逾期交货的，按乙方逾期交货处理。乙方拒绝更换货物的，甲方可单方面解除合同。</w:t>
      </w:r>
    </w:p>
    <w:p>
      <w:pPr>
        <w:jc w:val="left"/>
        <w:rPr>
          <w:rFonts w:ascii="宋体" w:hAnsi="宋体" w:eastAsia="宋体" w:cs="宋体"/>
          <w:b/>
          <w:bCs/>
          <w:sz w:val="24"/>
          <w:szCs w:val="24"/>
        </w:rPr>
      </w:pPr>
      <w:r>
        <w:rPr>
          <w:rFonts w:hint="eastAsia" w:ascii="宋体" w:hAnsi="宋体" w:eastAsia="宋体" w:cs="宋体"/>
          <w:b/>
          <w:bCs/>
          <w:sz w:val="24"/>
          <w:szCs w:val="24"/>
        </w:rPr>
        <w:t>七、争议的解决</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双方因履行本合同而产生的争议，应友好协商解决，协商不成的，任何一方可向甲方所在地的人民法院提起诉讼。</w:t>
      </w:r>
    </w:p>
    <w:p>
      <w:pPr>
        <w:jc w:val="left"/>
        <w:rPr>
          <w:rFonts w:ascii="宋体" w:hAnsi="宋体" w:eastAsia="宋体" w:cs="宋体"/>
          <w:b/>
          <w:sz w:val="24"/>
          <w:szCs w:val="24"/>
        </w:rPr>
      </w:pPr>
      <w:r>
        <w:rPr>
          <w:rFonts w:hint="eastAsia" w:ascii="宋体" w:hAnsi="宋体" w:eastAsia="宋体" w:cs="宋体"/>
          <w:b/>
          <w:sz w:val="24"/>
          <w:szCs w:val="24"/>
        </w:rPr>
        <w:t>八、合同生效及其它</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（一）合同经双方法定代表人或被授权人签字并加盖单位公章后生效。</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（二）合同执行中涉及采购资金和采购内容修改或补充的，须经甲乙双方协商同意，并签书面补充协议，方可作为主合同不可分割的一部分。</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（三）本合同未尽事宜，遵照《中华人民共和国民法典》有关条文执行。</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（四）本合同正本一式</w:t>
      </w:r>
      <w:r>
        <w:rPr>
          <w:rFonts w:hint="eastAsia" w:ascii="宋体" w:hAnsi="宋体" w:eastAsia="宋体" w:cs="宋体"/>
          <w:bCs/>
          <w:sz w:val="24"/>
          <w:szCs w:val="24"/>
          <w:u w:val="single"/>
        </w:rPr>
        <w:t xml:space="preserve"> </w:t>
      </w:r>
      <w:r>
        <w:rPr>
          <w:rFonts w:ascii="宋体" w:hAnsi="宋体" w:eastAsia="宋体" w:cs="宋体"/>
          <w:bCs/>
          <w:sz w:val="24"/>
          <w:szCs w:val="24"/>
          <w:u w:val="single"/>
        </w:rPr>
        <w:t xml:space="preserve">   </w:t>
      </w:r>
      <w:r>
        <w:rPr>
          <w:rFonts w:hint="eastAsia" w:ascii="宋体" w:hAnsi="宋体" w:eastAsia="宋体" w:cs="宋体"/>
          <w:bCs/>
          <w:sz w:val="24"/>
          <w:szCs w:val="24"/>
        </w:rPr>
        <w:t>份（甲方执三份，乙方执</w:t>
      </w:r>
      <w:r>
        <w:rPr>
          <w:rFonts w:hint="eastAsia" w:ascii="宋体" w:hAnsi="宋体" w:eastAsia="宋体" w:cs="宋体"/>
          <w:bCs/>
          <w:sz w:val="24"/>
          <w:szCs w:val="24"/>
          <w:u w:val="single"/>
        </w:rPr>
        <w:t xml:space="preserve"> </w:t>
      </w:r>
      <w:r>
        <w:rPr>
          <w:rFonts w:ascii="宋体" w:hAnsi="宋体" w:eastAsia="宋体" w:cs="宋体"/>
          <w:bCs/>
          <w:sz w:val="24"/>
          <w:szCs w:val="24"/>
          <w:u w:val="single"/>
        </w:rPr>
        <w:t xml:space="preserve">   </w:t>
      </w:r>
      <w:r>
        <w:rPr>
          <w:rFonts w:hint="eastAsia" w:ascii="宋体" w:hAnsi="宋体" w:eastAsia="宋体" w:cs="宋体"/>
          <w:bCs/>
          <w:sz w:val="24"/>
          <w:szCs w:val="24"/>
        </w:rPr>
        <w:t>份），具有同等法律效力。</w:t>
      </w:r>
    </w:p>
    <w:p>
      <w:pPr>
        <w:ind w:firstLine="482" w:firstLineChars="200"/>
        <w:jc w:val="left"/>
        <w:rPr>
          <w:rFonts w:ascii="宋体" w:hAnsi="宋体" w:eastAsia="宋体" w:cs="宋体"/>
          <w:b/>
          <w:sz w:val="24"/>
          <w:szCs w:val="24"/>
        </w:rPr>
      </w:pP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甲方（盖章）：辽宁师范大学           乙方（盖章）：</w:t>
      </w:r>
    </w:p>
    <w:p>
      <w:pPr>
        <w:spacing w:line="360" w:lineRule="auto"/>
        <w:ind w:firstLine="472" w:firstLineChars="196"/>
        <w:jc w:val="left"/>
        <w:rPr>
          <w:rFonts w:hint="eastAsia" w:ascii="宋体" w:hAnsi="宋体" w:eastAsia="宋体" w:cs="宋体"/>
          <w:b/>
          <w:bCs/>
          <w:sz w:val="24"/>
          <w:szCs w:val="24"/>
        </w:rPr>
      </w:pPr>
      <w:r>
        <w:rPr>
          <w:rFonts w:hint="eastAsia" w:ascii="宋体" w:hAnsi="宋体" w:eastAsia="宋体" w:cs="宋体"/>
          <w:b/>
          <w:bCs/>
          <w:sz w:val="24"/>
          <w:szCs w:val="24"/>
        </w:rPr>
        <w:t>地址：辽宁省大连市黄河路</w:t>
      </w:r>
      <w:r>
        <w:rPr>
          <w:rFonts w:ascii="宋体" w:hAnsi="宋体" w:eastAsia="宋体" w:cs="宋体"/>
          <w:b/>
          <w:bCs/>
          <w:sz w:val="24"/>
          <w:szCs w:val="24"/>
        </w:rPr>
        <w:t>850号</w:t>
      </w:r>
      <w:r>
        <w:rPr>
          <w:rFonts w:hint="eastAsia" w:ascii="宋体" w:hAnsi="宋体" w:eastAsia="宋体" w:cs="宋体"/>
          <w:b/>
          <w:bCs/>
          <w:sz w:val="24"/>
          <w:szCs w:val="24"/>
        </w:rPr>
        <w:t xml:space="preserve"> </w:t>
      </w:r>
      <w:r>
        <w:rPr>
          <w:rFonts w:ascii="宋体" w:hAnsi="宋体" w:eastAsia="宋体" w:cs="宋体"/>
          <w:b/>
          <w:bCs/>
          <w:sz w:val="24"/>
          <w:szCs w:val="24"/>
        </w:rPr>
        <w:t xml:space="preserve">     </w:t>
      </w:r>
      <w:r>
        <w:rPr>
          <w:rFonts w:hint="eastAsia" w:ascii="宋体" w:hAnsi="宋体" w:eastAsia="宋体" w:cs="宋体"/>
          <w:b/>
          <w:bCs/>
          <w:sz w:val="24"/>
          <w:szCs w:val="24"/>
        </w:rPr>
        <w:t>地址：</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合同审定负责人：</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 xml:space="preserve">法定代表人：苑晓杰          </w:t>
      </w:r>
      <w:r>
        <w:rPr>
          <w:rFonts w:ascii="宋体" w:hAnsi="宋体" w:eastAsia="宋体" w:cs="宋体"/>
          <w:b/>
          <w:bCs/>
          <w:sz w:val="24"/>
          <w:szCs w:val="24"/>
        </w:rPr>
        <w:t xml:space="preserve">      </w:t>
      </w:r>
      <w:r>
        <w:rPr>
          <w:rFonts w:hint="eastAsia" w:ascii="宋体" w:hAnsi="宋体" w:eastAsia="宋体" w:cs="宋体"/>
          <w:b/>
          <w:bCs/>
          <w:sz w:val="24"/>
          <w:szCs w:val="24"/>
        </w:rPr>
        <w:t xml:space="preserve">  法定代表人：</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授权签字人：</w:t>
      </w:r>
      <w:r>
        <w:rPr>
          <w:rFonts w:ascii="宋体" w:hAnsi="宋体" w:eastAsia="宋体" w:cs="宋体"/>
          <w:color w:val="FF0000"/>
          <w:sz w:val="24"/>
          <w:szCs w:val="24"/>
        </w:rPr>
        <w:t xml:space="preserve">    </w:t>
      </w:r>
      <w:r>
        <w:rPr>
          <w:rFonts w:hint="eastAsia" w:ascii="宋体" w:hAnsi="宋体" w:eastAsia="宋体" w:cs="宋体"/>
          <w:color w:val="FF0000"/>
          <w:sz w:val="24"/>
          <w:szCs w:val="24"/>
          <w:lang w:val="en-US" w:eastAsia="zh-CN"/>
        </w:rPr>
        <w:t xml:space="preserve">           </w:t>
      </w:r>
      <w:r>
        <w:rPr>
          <w:rFonts w:ascii="宋体" w:hAnsi="宋体" w:eastAsia="宋体" w:cs="宋体"/>
          <w:color w:val="FF0000"/>
          <w:sz w:val="24"/>
          <w:szCs w:val="24"/>
        </w:rPr>
        <w:t xml:space="preserve"> </w:t>
      </w:r>
      <w:r>
        <w:rPr>
          <w:rFonts w:hint="eastAsia" w:ascii="宋体" w:hAnsi="宋体" w:eastAsia="宋体" w:cs="宋体"/>
          <w:b/>
          <w:bCs/>
          <w:sz w:val="24"/>
          <w:szCs w:val="24"/>
        </w:rPr>
        <w:t xml:space="preserve">        被授权人：</w:t>
      </w:r>
    </w:p>
    <w:p>
      <w:pPr>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 xml:space="preserve">联系电话：                      </w:t>
      </w:r>
      <w:r>
        <w:rPr>
          <w:rFonts w:ascii="宋体" w:hAnsi="宋体" w:eastAsia="宋体" w:cs="宋体"/>
          <w:b/>
          <w:bCs/>
          <w:sz w:val="24"/>
          <w:szCs w:val="24"/>
        </w:rPr>
        <w:t xml:space="preserve">  </w:t>
      </w:r>
      <w:r>
        <w:rPr>
          <w:rFonts w:hint="eastAsia" w:ascii="宋体" w:hAnsi="宋体" w:eastAsia="宋体" w:cs="宋体"/>
          <w:b/>
          <w:bCs/>
          <w:sz w:val="24"/>
          <w:szCs w:val="24"/>
        </w:rPr>
        <w:t xml:space="preserve">  联系电话：</w:t>
      </w:r>
    </w:p>
    <w:p>
      <w:pPr>
        <w:spacing w:line="360" w:lineRule="auto"/>
        <w:ind w:firstLine="482" w:firstLineChars="200"/>
        <w:jc w:val="both"/>
        <w:rPr>
          <w:rFonts w:hint="eastAsia" w:ascii="黑体" w:hAnsi="黑体" w:eastAsia="黑体"/>
          <w:color w:val="000000" w:themeColor="text1"/>
          <w:sz w:val="36"/>
          <w:szCs w:val="36"/>
        </w:rPr>
      </w:pPr>
      <w:r>
        <w:rPr>
          <w:rFonts w:hint="eastAsia" w:ascii="宋体" w:hAnsi="宋体" w:eastAsia="宋体" w:cs="宋体"/>
          <w:b/>
          <w:bCs/>
          <w:sz w:val="24"/>
          <w:szCs w:val="24"/>
        </w:rPr>
        <w:t xml:space="preserve">签订日期： </w:t>
      </w:r>
      <w:r>
        <w:rPr>
          <w:rFonts w:ascii="宋体" w:hAnsi="宋体" w:eastAsia="宋体" w:cs="宋体"/>
          <w:b/>
          <w:bCs/>
          <w:sz w:val="24"/>
          <w:szCs w:val="24"/>
        </w:rPr>
        <w:t xml:space="preserve">                         </w:t>
      </w:r>
      <w:r>
        <w:rPr>
          <w:rFonts w:hint="eastAsia" w:ascii="宋体" w:hAnsi="宋体" w:eastAsia="宋体" w:cs="宋体"/>
          <w:b/>
          <w:bCs/>
          <w:sz w:val="24"/>
          <w:szCs w:val="24"/>
        </w:rPr>
        <w:t>签订日期：</w:t>
      </w:r>
    </w:p>
    <w:p>
      <w:pPr>
        <w:spacing w:line="360" w:lineRule="auto"/>
        <w:jc w:val="both"/>
        <w:rPr>
          <w:rFonts w:hint="eastAsia" w:ascii="黑体" w:hAnsi="黑体" w:eastAsia="黑体"/>
          <w:color w:val="000000" w:themeColor="text1"/>
          <w:sz w:val="36"/>
          <w:szCs w:val="36"/>
        </w:rPr>
      </w:pPr>
    </w:p>
    <w:p>
      <w:pPr>
        <w:spacing w:line="360" w:lineRule="auto"/>
        <w:jc w:val="both"/>
        <w:rPr>
          <w:rFonts w:hint="eastAsia" w:ascii="黑体" w:hAnsi="黑体" w:eastAsia="黑体"/>
          <w:color w:val="000000" w:themeColor="text1"/>
          <w:sz w:val="36"/>
          <w:szCs w:val="36"/>
        </w:rPr>
      </w:pPr>
    </w:p>
    <w:p>
      <w:pPr>
        <w:spacing w:line="360" w:lineRule="auto"/>
        <w:jc w:val="both"/>
        <w:rPr>
          <w:rFonts w:hint="eastAsia"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r>
        <w:rPr>
          <w:rFonts w:hint="eastAsia" w:ascii="黑体" w:hAnsi="黑体" w:eastAsia="黑体"/>
          <w:color w:val="000000" w:themeColor="text1"/>
          <w:sz w:val="36"/>
          <w:szCs w:val="36"/>
        </w:rPr>
        <w:t>辽宁师范大学自行采购验收报告</w:t>
      </w:r>
      <w:r>
        <w:rPr>
          <w:rFonts w:hint="eastAsia" w:ascii="黑体" w:hAnsi="黑体" w:eastAsia="黑体"/>
          <w:color w:val="FF0000"/>
          <w:sz w:val="36"/>
          <w:szCs w:val="36"/>
        </w:rPr>
        <w:t>（样例）</w:t>
      </w:r>
    </w:p>
    <w:tbl>
      <w:tblPr>
        <w:tblStyle w:val="7"/>
        <w:tblW w:w="1044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74"/>
        <w:gridCol w:w="1709"/>
        <w:gridCol w:w="998"/>
        <w:gridCol w:w="1036"/>
        <w:gridCol w:w="568"/>
        <w:gridCol w:w="567"/>
        <w:gridCol w:w="1303"/>
        <w:gridCol w:w="1275"/>
        <w:gridCol w:w="567"/>
        <w:gridCol w:w="18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color w:val="000000" w:themeColor="text1"/>
                <w:sz w:val="24"/>
              </w:rPr>
            </w:pPr>
            <w:r>
              <w:rPr>
                <w:rFonts w:hint="eastAsia"/>
                <w:color w:val="000000" w:themeColor="text1"/>
                <w:sz w:val="24"/>
              </w:rPr>
              <w:t>备案编号：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color w:val="000000" w:themeColor="text1"/>
                <w:sz w:val="24"/>
              </w:rPr>
            </w:pPr>
            <w:r>
              <w:rPr>
                <w:rFonts w:hint="eastAsia"/>
                <w:color w:val="000000" w:themeColor="text1"/>
                <w:sz w:val="24"/>
              </w:rPr>
              <w:t>采购项目名称：</w:t>
            </w:r>
            <w:r>
              <w:rPr>
                <w:rFonts w:hint="eastAsia" w:asciiTheme="minorEastAsia" w:hAnsiTheme="minorEastAsia"/>
                <w:color w:val="FF0000"/>
              </w:rPr>
              <w:t>××</w:t>
            </w:r>
            <w:r>
              <w:rPr>
                <w:rFonts w:hint="eastAsia"/>
                <w:color w:val="FF0000"/>
              </w:rPr>
              <w:t>学院录</w:t>
            </w:r>
            <w:r>
              <w:rPr>
                <w:color w:val="FF0000"/>
              </w:rPr>
              <w:t>音笔等设备采购</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color w:val="000000" w:themeColor="text1"/>
                <w:sz w:val="24"/>
              </w:rPr>
            </w:pPr>
            <w:r>
              <w:rPr>
                <w:rFonts w:hint="eastAsia"/>
                <w:color w:val="000000" w:themeColor="text1"/>
                <w:sz w:val="24"/>
              </w:rPr>
              <w:t>成交供应商：</w:t>
            </w:r>
            <w:r>
              <w:rPr>
                <w:rFonts w:hint="eastAsia"/>
                <w:color w:val="FF0000"/>
              </w:rPr>
              <w:t>A公司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color w:val="000000" w:themeColor="text1"/>
                <w:sz w:val="24"/>
              </w:rPr>
            </w:pPr>
            <w:r>
              <w:rPr>
                <w:rFonts w:hint="eastAsia"/>
                <w:color w:val="000000" w:themeColor="text1"/>
                <w:sz w:val="24"/>
              </w:rPr>
              <w:t>验收小组成员（至少三人）：</w:t>
            </w:r>
            <w:r>
              <w:rPr>
                <w:rFonts w:hint="eastAsia"/>
                <w:color w:val="FF0000"/>
                <w:sz w:val="24"/>
              </w:rPr>
              <w:t>XX   XX</w:t>
            </w:r>
            <w:r>
              <w:rPr>
                <w:color w:val="FF0000"/>
                <w:sz w:val="24"/>
              </w:rPr>
              <w:t xml:space="preserve">   </w:t>
            </w:r>
            <w:r>
              <w:rPr>
                <w:rFonts w:hint="eastAsia"/>
                <w:color w:val="FF0000"/>
                <w:sz w:val="24"/>
              </w:rPr>
              <w:t>XX</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color w:val="000000" w:themeColor="text1"/>
                <w:sz w:val="24"/>
              </w:rPr>
            </w:pPr>
            <w:r>
              <w:rPr>
                <w:rFonts w:hint="eastAsia"/>
                <w:color w:val="000000" w:themeColor="text1"/>
                <w:sz w:val="24"/>
              </w:rPr>
              <w:t>验收日期：</w:t>
            </w:r>
            <w:r>
              <w:rPr>
                <w:rFonts w:hint="eastAsia"/>
                <w:color w:val="FF0000"/>
                <w:sz w:val="24"/>
              </w:rPr>
              <w:t>2019年4月5日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10"/>
            <w:vAlign w:val="center"/>
          </w:tcPr>
          <w:p>
            <w:pPr>
              <w:spacing w:line="360" w:lineRule="auto"/>
              <w:rPr>
                <w:color w:val="000000" w:themeColor="text1"/>
                <w:sz w:val="18"/>
              </w:rPr>
            </w:pPr>
            <w:r>
              <w:rPr>
                <w:rFonts w:hint="eastAsia"/>
                <w:color w:val="000000" w:themeColor="text1"/>
                <w:sz w:val="24"/>
              </w:rPr>
              <w:t>验收内容：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2" w:hRule="atLeast"/>
          <w:jc w:val="center"/>
        </w:trPr>
        <w:tc>
          <w:tcPr>
            <w:tcW w:w="574" w:type="dxa"/>
            <w:vAlign w:val="center"/>
          </w:tcPr>
          <w:p>
            <w:pPr>
              <w:spacing w:line="360" w:lineRule="auto"/>
              <w:jc w:val="center"/>
              <w:rPr>
                <w:color w:val="000000" w:themeColor="text1"/>
                <w:sz w:val="18"/>
              </w:rPr>
            </w:pPr>
            <w:r>
              <w:rPr>
                <w:color w:val="000000" w:themeColor="text1"/>
                <w:sz w:val="18"/>
              </w:rPr>
              <w:t>序号</w:t>
            </w:r>
          </w:p>
        </w:tc>
        <w:tc>
          <w:tcPr>
            <w:tcW w:w="1709" w:type="dxa"/>
            <w:vAlign w:val="center"/>
          </w:tcPr>
          <w:p>
            <w:pPr>
              <w:spacing w:line="360" w:lineRule="auto"/>
              <w:jc w:val="center"/>
              <w:rPr>
                <w:color w:val="000000" w:themeColor="text1"/>
                <w:sz w:val="18"/>
              </w:rPr>
            </w:pPr>
            <w:r>
              <w:rPr>
                <w:color w:val="000000" w:themeColor="text1"/>
                <w:sz w:val="18"/>
              </w:rPr>
              <w:t>货物名称</w:t>
            </w:r>
          </w:p>
        </w:tc>
        <w:tc>
          <w:tcPr>
            <w:tcW w:w="998" w:type="dxa"/>
            <w:vAlign w:val="center"/>
          </w:tcPr>
          <w:p>
            <w:pPr>
              <w:spacing w:line="360" w:lineRule="auto"/>
              <w:jc w:val="center"/>
              <w:rPr>
                <w:color w:val="000000" w:themeColor="text1"/>
                <w:sz w:val="18"/>
              </w:rPr>
            </w:pPr>
            <w:r>
              <w:rPr>
                <w:color w:val="000000" w:themeColor="text1"/>
                <w:sz w:val="18"/>
              </w:rPr>
              <w:t>品牌</w:t>
            </w:r>
          </w:p>
        </w:tc>
        <w:tc>
          <w:tcPr>
            <w:tcW w:w="1036" w:type="dxa"/>
            <w:vAlign w:val="center"/>
          </w:tcPr>
          <w:p>
            <w:pPr>
              <w:spacing w:line="360" w:lineRule="auto"/>
              <w:jc w:val="center"/>
              <w:rPr>
                <w:color w:val="000000" w:themeColor="text1"/>
                <w:sz w:val="18"/>
              </w:rPr>
            </w:pPr>
            <w:r>
              <w:rPr>
                <w:color w:val="000000" w:themeColor="text1"/>
                <w:sz w:val="18"/>
              </w:rPr>
              <w:t>型号规格</w:t>
            </w:r>
          </w:p>
        </w:tc>
        <w:tc>
          <w:tcPr>
            <w:tcW w:w="568" w:type="dxa"/>
            <w:vAlign w:val="center"/>
          </w:tcPr>
          <w:p>
            <w:pPr>
              <w:spacing w:line="360" w:lineRule="auto"/>
              <w:jc w:val="center"/>
              <w:rPr>
                <w:color w:val="000000" w:themeColor="text1"/>
                <w:sz w:val="18"/>
              </w:rPr>
            </w:pPr>
            <w:r>
              <w:rPr>
                <w:rFonts w:hint="eastAsia"/>
                <w:color w:val="000000" w:themeColor="text1"/>
                <w:sz w:val="18"/>
              </w:rPr>
              <w:t>数量</w:t>
            </w:r>
          </w:p>
        </w:tc>
        <w:tc>
          <w:tcPr>
            <w:tcW w:w="567" w:type="dxa"/>
            <w:vAlign w:val="center"/>
          </w:tcPr>
          <w:p>
            <w:pPr>
              <w:spacing w:line="360" w:lineRule="auto"/>
              <w:jc w:val="center"/>
              <w:rPr>
                <w:color w:val="000000" w:themeColor="text1"/>
                <w:sz w:val="18"/>
              </w:rPr>
            </w:pPr>
            <w:r>
              <w:rPr>
                <w:rFonts w:hint="eastAsia"/>
                <w:color w:val="000000" w:themeColor="text1"/>
                <w:sz w:val="18"/>
              </w:rPr>
              <w:t>单位</w:t>
            </w:r>
          </w:p>
        </w:tc>
        <w:tc>
          <w:tcPr>
            <w:tcW w:w="1303" w:type="dxa"/>
            <w:vAlign w:val="center"/>
          </w:tcPr>
          <w:p>
            <w:pPr>
              <w:spacing w:line="360" w:lineRule="auto"/>
              <w:jc w:val="center"/>
              <w:rPr>
                <w:color w:val="000000" w:themeColor="text1"/>
                <w:sz w:val="18"/>
              </w:rPr>
            </w:pPr>
            <w:r>
              <w:rPr>
                <w:color w:val="000000" w:themeColor="text1"/>
                <w:sz w:val="18"/>
              </w:rPr>
              <w:t>单价</w:t>
            </w:r>
            <w:r>
              <w:rPr>
                <w:rFonts w:hint="eastAsia"/>
                <w:color w:val="000000" w:themeColor="text1"/>
                <w:sz w:val="18"/>
              </w:rPr>
              <w:t>（元）</w:t>
            </w:r>
          </w:p>
        </w:tc>
        <w:tc>
          <w:tcPr>
            <w:tcW w:w="1275" w:type="dxa"/>
            <w:vAlign w:val="center"/>
          </w:tcPr>
          <w:p>
            <w:pPr>
              <w:spacing w:line="360" w:lineRule="auto"/>
              <w:jc w:val="center"/>
              <w:rPr>
                <w:color w:val="000000" w:themeColor="text1"/>
                <w:sz w:val="18"/>
              </w:rPr>
            </w:pPr>
            <w:r>
              <w:rPr>
                <w:color w:val="000000" w:themeColor="text1"/>
                <w:sz w:val="18"/>
              </w:rPr>
              <w:t>总价</w:t>
            </w:r>
            <w:r>
              <w:rPr>
                <w:rFonts w:hint="eastAsia"/>
                <w:color w:val="000000" w:themeColor="text1"/>
                <w:sz w:val="18"/>
              </w:rPr>
              <w:t>（元）</w:t>
            </w:r>
          </w:p>
        </w:tc>
        <w:tc>
          <w:tcPr>
            <w:tcW w:w="567" w:type="dxa"/>
            <w:vAlign w:val="center"/>
          </w:tcPr>
          <w:p>
            <w:pPr>
              <w:spacing w:line="360" w:lineRule="auto"/>
              <w:jc w:val="center"/>
              <w:rPr>
                <w:color w:val="000000" w:themeColor="text1"/>
                <w:sz w:val="18"/>
              </w:rPr>
            </w:pPr>
            <w:r>
              <w:rPr>
                <w:rFonts w:hint="eastAsia"/>
                <w:color w:val="000000" w:themeColor="text1"/>
                <w:sz w:val="18"/>
              </w:rPr>
              <w:t>质保</w:t>
            </w:r>
            <w:r>
              <w:rPr>
                <w:color w:val="000000" w:themeColor="text1"/>
                <w:sz w:val="18"/>
              </w:rPr>
              <w:t>期</w:t>
            </w:r>
          </w:p>
        </w:tc>
        <w:tc>
          <w:tcPr>
            <w:tcW w:w="1843" w:type="dxa"/>
            <w:vAlign w:val="center"/>
          </w:tcPr>
          <w:p>
            <w:pPr>
              <w:spacing w:line="360" w:lineRule="auto"/>
              <w:jc w:val="center"/>
              <w:rPr>
                <w:color w:val="000000" w:themeColor="text1"/>
                <w:sz w:val="18"/>
              </w:rPr>
            </w:pPr>
            <w:r>
              <w:rPr>
                <w:rFonts w:hint="eastAsia"/>
                <w:color w:val="000000" w:themeColor="text1"/>
                <w:sz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574" w:type="dxa"/>
            <w:vAlign w:val="center"/>
          </w:tcPr>
          <w:p>
            <w:pPr>
              <w:spacing w:line="360" w:lineRule="auto"/>
              <w:jc w:val="center"/>
              <w:rPr>
                <w:color w:val="FF0000"/>
                <w:sz w:val="18"/>
                <w:szCs w:val="18"/>
              </w:rPr>
            </w:pPr>
            <w:r>
              <w:rPr>
                <w:rFonts w:hint="eastAsia"/>
                <w:color w:val="FF0000"/>
                <w:sz w:val="18"/>
                <w:szCs w:val="18"/>
              </w:rPr>
              <w:t>1</w:t>
            </w:r>
          </w:p>
        </w:tc>
        <w:tc>
          <w:tcPr>
            <w:tcW w:w="1709" w:type="dxa"/>
            <w:vAlign w:val="center"/>
          </w:tcPr>
          <w:p>
            <w:pPr>
              <w:spacing w:line="360" w:lineRule="auto"/>
              <w:jc w:val="center"/>
              <w:rPr>
                <w:color w:val="FF0000"/>
                <w:sz w:val="18"/>
                <w:szCs w:val="18"/>
              </w:rPr>
            </w:pPr>
            <w:r>
              <w:rPr>
                <w:rFonts w:hint="eastAsia"/>
                <w:color w:val="FF0000"/>
                <w:sz w:val="18"/>
                <w:szCs w:val="18"/>
              </w:rPr>
              <w:t>录音笔</w:t>
            </w:r>
          </w:p>
        </w:tc>
        <w:tc>
          <w:tcPr>
            <w:tcW w:w="998" w:type="dxa"/>
            <w:vAlign w:val="center"/>
          </w:tcPr>
          <w:p>
            <w:pPr>
              <w:spacing w:line="360" w:lineRule="auto"/>
              <w:jc w:val="center"/>
              <w:rPr>
                <w:color w:val="FF0000"/>
                <w:sz w:val="18"/>
                <w:szCs w:val="18"/>
              </w:rPr>
            </w:pPr>
            <w:r>
              <w:rPr>
                <w:rFonts w:hint="eastAsia"/>
                <w:color w:val="FF0000"/>
                <w:sz w:val="18"/>
                <w:szCs w:val="18"/>
              </w:rPr>
              <w:t>索尼</w:t>
            </w:r>
          </w:p>
        </w:tc>
        <w:tc>
          <w:tcPr>
            <w:tcW w:w="1036" w:type="dxa"/>
            <w:vAlign w:val="center"/>
          </w:tcPr>
          <w:p>
            <w:pPr>
              <w:spacing w:line="360" w:lineRule="auto"/>
              <w:jc w:val="center"/>
              <w:rPr>
                <w:color w:val="FF0000"/>
                <w:sz w:val="18"/>
                <w:szCs w:val="18"/>
              </w:rPr>
            </w:pPr>
            <w:r>
              <w:rPr>
                <w:rFonts w:hint="eastAsia"/>
                <w:color w:val="FF0000"/>
                <w:sz w:val="18"/>
                <w:szCs w:val="18"/>
              </w:rPr>
              <w:t>TX650</w:t>
            </w:r>
          </w:p>
        </w:tc>
        <w:tc>
          <w:tcPr>
            <w:tcW w:w="568" w:type="dxa"/>
            <w:vAlign w:val="center"/>
          </w:tcPr>
          <w:p>
            <w:pPr>
              <w:spacing w:line="360" w:lineRule="auto"/>
              <w:jc w:val="center"/>
              <w:rPr>
                <w:color w:val="FF0000"/>
                <w:sz w:val="18"/>
                <w:szCs w:val="18"/>
              </w:rPr>
            </w:pPr>
            <w:r>
              <w:rPr>
                <w:rFonts w:hint="eastAsia"/>
                <w:color w:val="FF0000"/>
                <w:sz w:val="18"/>
                <w:szCs w:val="18"/>
              </w:rPr>
              <w:t>3</w:t>
            </w:r>
          </w:p>
        </w:tc>
        <w:tc>
          <w:tcPr>
            <w:tcW w:w="567" w:type="dxa"/>
            <w:vAlign w:val="center"/>
          </w:tcPr>
          <w:p>
            <w:pPr>
              <w:spacing w:line="360" w:lineRule="auto"/>
              <w:jc w:val="center"/>
              <w:rPr>
                <w:color w:val="FF0000"/>
                <w:sz w:val="18"/>
                <w:szCs w:val="18"/>
              </w:rPr>
            </w:pPr>
            <w:r>
              <w:rPr>
                <w:rFonts w:hint="eastAsia"/>
                <w:color w:val="FF0000"/>
                <w:sz w:val="18"/>
                <w:szCs w:val="18"/>
              </w:rPr>
              <w:t>个</w:t>
            </w:r>
          </w:p>
        </w:tc>
        <w:tc>
          <w:tcPr>
            <w:tcW w:w="1303" w:type="dxa"/>
            <w:vAlign w:val="center"/>
          </w:tcPr>
          <w:p>
            <w:pPr>
              <w:spacing w:line="360" w:lineRule="auto"/>
              <w:jc w:val="center"/>
              <w:rPr>
                <w:color w:val="FF0000"/>
                <w:sz w:val="18"/>
                <w:szCs w:val="18"/>
              </w:rPr>
            </w:pPr>
            <w:r>
              <w:rPr>
                <w:rFonts w:hint="eastAsia"/>
                <w:color w:val="FF0000"/>
                <w:sz w:val="18"/>
                <w:szCs w:val="18"/>
              </w:rPr>
              <w:t>1000</w:t>
            </w:r>
          </w:p>
        </w:tc>
        <w:tc>
          <w:tcPr>
            <w:tcW w:w="1275" w:type="dxa"/>
            <w:vAlign w:val="center"/>
          </w:tcPr>
          <w:p>
            <w:pPr>
              <w:spacing w:line="360" w:lineRule="auto"/>
              <w:jc w:val="center"/>
              <w:rPr>
                <w:color w:val="FF0000"/>
                <w:sz w:val="18"/>
                <w:szCs w:val="18"/>
              </w:rPr>
            </w:pPr>
            <w:r>
              <w:rPr>
                <w:rFonts w:hint="eastAsia"/>
                <w:color w:val="FF0000"/>
                <w:sz w:val="18"/>
                <w:szCs w:val="18"/>
              </w:rPr>
              <w:t>3000</w:t>
            </w:r>
          </w:p>
        </w:tc>
        <w:tc>
          <w:tcPr>
            <w:tcW w:w="567" w:type="dxa"/>
            <w:vAlign w:val="center"/>
          </w:tcPr>
          <w:p>
            <w:pPr>
              <w:spacing w:line="360" w:lineRule="auto"/>
              <w:jc w:val="center"/>
              <w:rPr>
                <w:color w:val="FF0000"/>
                <w:sz w:val="18"/>
                <w:szCs w:val="18"/>
              </w:rPr>
            </w:pPr>
            <w:r>
              <w:rPr>
                <w:rFonts w:hint="eastAsia"/>
                <w:color w:val="FF0000"/>
                <w:sz w:val="18"/>
                <w:szCs w:val="18"/>
              </w:rPr>
              <w:t>1年</w:t>
            </w:r>
          </w:p>
        </w:tc>
        <w:tc>
          <w:tcPr>
            <w:tcW w:w="1843" w:type="dxa"/>
            <w:vAlign w:val="center"/>
          </w:tcPr>
          <w:p>
            <w:pPr>
              <w:spacing w:line="360" w:lineRule="auto"/>
              <w:jc w:val="center"/>
              <w:rPr>
                <w:color w:val="FF0000"/>
                <w:sz w:val="18"/>
                <w:szCs w:val="18"/>
              </w:rPr>
            </w:pPr>
            <w:r>
              <w:rPr>
                <w:rFonts w:hint="eastAsia"/>
                <w:color w:val="FF0000"/>
                <w:sz w:val="18"/>
                <w:szCs w:val="18"/>
              </w:rPr>
              <w:t>免费延保3个月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574" w:type="dxa"/>
            <w:vAlign w:val="center"/>
          </w:tcPr>
          <w:p>
            <w:pPr>
              <w:spacing w:line="360" w:lineRule="auto"/>
              <w:jc w:val="center"/>
              <w:rPr>
                <w:color w:val="FF0000"/>
                <w:sz w:val="18"/>
                <w:szCs w:val="18"/>
              </w:rPr>
            </w:pPr>
            <w:r>
              <w:rPr>
                <w:rFonts w:hint="eastAsia"/>
                <w:color w:val="FF0000"/>
                <w:sz w:val="18"/>
                <w:szCs w:val="18"/>
              </w:rPr>
              <w:t>2</w:t>
            </w:r>
          </w:p>
        </w:tc>
        <w:tc>
          <w:tcPr>
            <w:tcW w:w="1709" w:type="dxa"/>
            <w:vAlign w:val="center"/>
          </w:tcPr>
          <w:p>
            <w:pPr>
              <w:spacing w:line="360" w:lineRule="auto"/>
              <w:jc w:val="center"/>
              <w:rPr>
                <w:color w:val="FF0000"/>
                <w:sz w:val="18"/>
                <w:szCs w:val="18"/>
              </w:rPr>
            </w:pPr>
            <w:r>
              <w:rPr>
                <w:rFonts w:hint="eastAsia"/>
                <w:color w:val="FF0000"/>
                <w:sz w:val="18"/>
                <w:szCs w:val="18"/>
              </w:rPr>
              <w:t>三脚架</w:t>
            </w:r>
          </w:p>
        </w:tc>
        <w:tc>
          <w:tcPr>
            <w:tcW w:w="998" w:type="dxa"/>
            <w:vAlign w:val="center"/>
          </w:tcPr>
          <w:p>
            <w:pPr>
              <w:spacing w:line="360" w:lineRule="auto"/>
              <w:jc w:val="center"/>
              <w:rPr>
                <w:color w:val="FF0000"/>
                <w:sz w:val="18"/>
                <w:szCs w:val="18"/>
              </w:rPr>
            </w:pPr>
            <w:r>
              <w:rPr>
                <w:rFonts w:hint="eastAsia"/>
                <w:color w:val="FF0000"/>
                <w:sz w:val="18"/>
                <w:szCs w:val="18"/>
              </w:rPr>
              <w:t>思锐</w:t>
            </w:r>
          </w:p>
        </w:tc>
        <w:tc>
          <w:tcPr>
            <w:tcW w:w="1036" w:type="dxa"/>
            <w:vAlign w:val="center"/>
          </w:tcPr>
          <w:p>
            <w:pPr>
              <w:spacing w:line="360" w:lineRule="auto"/>
              <w:jc w:val="center"/>
              <w:rPr>
                <w:color w:val="FF0000"/>
                <w:sz w:val="18"/>
                <w:szCs w:val="18"/>
              </w:rPr>
            </w:pPr>
            <w:r>
              <w:rPr>
                <w:rFonts w:hint="eastAsia"/>
                <w:color w:val="FF0000"/>
                <w:sz w:val="18"/>
                <w:szCs w:val="18"/>
              </w:rPr>
              <w:t>K1</w:t>
            </w:r>
          </w:p>
        </w:tc>
        <w:tc>
          <w:tcPr>
            <w:tcW w:w="568" w:type="dxa"/>
            <w:vAlign w:val="center"/>
          </w:tcPr>
          <w:p>
            <w:pPr>
              <w:spacing w:line="360" w:lineRule="auto"/>
              <w:jc w:val="center"/>
              <w:rPr>
                <w:color w:val="FF0000"/>
                <w:sz w:val="18"/>
                <w:szCs w:val="18"/>
              </w:rPr>
            </w:pPr>
            <w:r>
              <w:rPr>
                <w:rFonts w:hint="eastAsia"/>
                <w:color w:val="FF0000"/>
                <w:sz w:val="18"/>
                <w:szCs w:val="18"/>
              </w:rPr>
              <w:t>2</w:t>
            </w:r>
          </w:p>
        </w:tc>
        <w:tc>
          <w:tcPr>
            <w:tcW w:w="567" w:type="dxa"/>
            <w:vAlign w:val="center"/>
          </w:tcPr>
          <w:p>
            <w:pPr>
              <w:spacing w:line="360" w:lineRule="auto"/>
              <w:jc w:val="center"/>
              <w:rPr>
                <w:color w:val="FF0000"/>
                <w:sz w:val="18"/>
                <w:szCs w:val="18"/>
              </w:rPr>
            </w:pPr>
            <w:r>
              <w:rPr>
                <w:rFonts w:hint="eastAsia"/>
                <w:color w:val="FF0000"/>
                <w:sz w:val="18"/>
                <w:szCs w:val="18"/>
              </w:rPr>
              <w:t>个</w:t>
            </w:r>
          </w:p>
        </w:tc>
        <w:tc>
          <w:tcPr>
            <w:tcW w:w="1303" w:type="dxa"/>
            <w:vAlign w:val="center"/>
          </w:tcPr>
          <w:p>
            <w:pPr>
              <w:spacing w:line="360" w:lineRule="auto"/>
              <w:jc w:val="center"/>
              <w:rPr>
                <w:color w:val="FF0000"/>
                <w:sz w:val="18"/>
                <w:szCs w:val="18"/>
              </w:rPr>
            </w:pPr>
            <w:r>
              <w:rPr>
                <w:rFonts w:hint="eastAsia"/>
                <w:color w:val="FF0000"/>
                <w:sz w:val="18"/>
                <w:szCs w:val="18"/>
              </w:rPr>
              <w:t>590</w:t>
            </w:r>
          </w:p>
        </w:tc>
        <w:tc>
          <w:tcPr>
            <w:tcW w:w="1275" w:type="dxa"/>
            <w:vAlign w:val="center"/>
          </w:tcPr>
          <w:p>
            <w:pPr>
              <w:spacing w:line="360" w:lineRule="auto"/>
              <w:jc w:val="center"/>
              <w:rPr>
                <w:color w:val="FF0000"/>
                <w:sz w:val="18"/>
                <w:szCs w:val="18"/>
              </w:rPr>
            </w:pPr>
            <w:r>
              <w:rPr>
                <w:rFonts w:hint="eastAsia"/>
                <w:color w:val="FF0000"/>
                <w:sz w:val="18"/>
                <w:szCs w:val="18"/>
              </w:rPr>
              <w:t>1180</w:t>
            </w:r>
          </w:p>
        </w:tc>
        <w:tc>
          <w:tcPr>
            <w:tcW w:w="567" w:type="dxa"/>
            <w:vAlign w:val="center"/>
          </w:tcPr>
          <w:p>
            <w:pPr>
              <w:spacing w:line="360" w:lineRule="auto"/>
              <w:jc w:val="center"/>
              <w:rPr>
                <w:color w:val="FF0000"/>
                <w:sz w:val="18"/>
                <w:szCs w:val="18"/>
              </w:rPr>
            </w:pPr>
            <w:r>
              <w:rPr>
                <w:rFonts w:hint="eastAsia"/>
                <w:color w:val="FF0000"/>
                <w:sz w:val="18"/>
                <w:szCs w:val="18"/>
              </w:rPr>
              <w:t>1年</w:t>
            </w:r>
          </w:p>
        </w:tc>
        <w:tc>
          <w:tcPr>
            <w:tcW w:w="1843" w:type="dxa"/>
            <w:vAlign w:val="center"/>
          </w:tcPr>
          <w:p>
            <w:pPr>
              <w:spacing w:line="360" w:lineRule="auto"/>
              <w:jc w:val="center"/>
              <w:rPr>
                <w:color w:val="FF0000"/>
                <w:sz w:val="18"/>
                <w:szCs w:val="18"/>
              </w:rPr>
            </w:pPr>
            <w:r>
              <w:rPr>
                <w:rFonts w:hint="eastAsia"/>
                <w:color w:val="FF0000"/>
                <w:sz w:val="18"/>
                <w:szCs w:val="18"/>
              </w:rPr>
              <w:t>赠三角架手提包1个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6755" w:type="dxa"/>
            <w:gridSpan w:val="7"/>
            <w:vAlign w:val="center"/>
          </w:tcPr>
          <w:p>
            <w:pPr>
              <w:spacing w:line="360" w:lineRule="auto"/>
              <w:jc w:val="center"/>
              <w:rPr>
                <w:color w:val="000000" w:themeColor="text1"/>
                <w:sz w:val="18"/>
                <w:szCs w:val="18"/>
              </w:rPr>
            </w:pPr>
            <w:r>
              <w:rPr>
                <w:color w:val="000000" w:themeColor="text1"/>
                <w:sz w:val="18"/>
                <w:szCs w:val="18"/>
              </w:rPr>
              <w:t>合计</w:t>
            </w:r>
            <w:r>
              <w:rPr>
                <w:rFonts w:hint="eastAsia"/>
                <w:color w:val="000000" w:themeColor="text1"/>
                <w:sz w:val="18"/>
                <w:szCs w:val="18"/>
              </w:rPr>
              <w:t>（元）</w:t>
            </w:r>
          </w:p>
        </w:tc>
        <w:tc>
          <w:tcPr>
            <w:tcW w:w="3685" w:type="dxa"/>
            <w:gridSpan w:val="3"/>
            <w:vAlign w:val="center"/>
          </w:tcPr>
          <w:p>
            <w:pPr>
              <w:spacing w:line="360" w:lineRule="auto"/>
              <w:jc w:val="center"/>
              <w:rPr>
                <w:color w:val="000000" w:themeColor="text1"/>
                <w:sz w:val="18"/>
                <w:szCs w:val="18"/>
              </w:rPr>
            </w:pPr>
            <w:r>
              <w:rPr>
                <w:rFonts w:hint="eastAsia"/>
                <w:color w:val="FF0000"/>
                <w:sz w:val="18"/>
                <w:szCs w:val="18"/>
              </w:rPr>
              <w:t>4180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53" w:hRule="atLeast"/>
          <w:jc w:val="center"/>
        </w:trPr>
        <w:tc>
          <w:tcPr>
            <w:tcW w:w="10440" w:type="dxa"/>
            <w:gridSpan w:val="10"/>
          </w:tcPr>
          <w:p>
            <w:pPr>
              <w:spacing w:line="360" w:lineRule="auto"/>
              <w:rPr>
                <w:rFonts w:ascii="宋体" w:hAnsi="宋体" w:eastAsia="宋体" w:cs="宋体"/>
                <w:color w:val="000000"/>
                <w:kern w:val="0"/>
                <w:sz w:val="24"/>
                <w:szCs w:val="24"/>
              </w:rPr>
            </w:pPr>
            <w:r>
              <w:rPr>
                <w:rFonts w:hint="eastAsia" w:ascii="宋体" w:hAnsi="宋体" w:eastAsia="宋体" w:cs="宋体"/>
                <w:color w:val="000000"/>
                <w:kern w:val="0"/>
                <w:sz w:val="24"/>
                <w:szCs w:val="24"/>
              </w:rPr>
              <w:t>项目实施情况：</w:t>
            </w:r>
          </w:p>
          <w:p>
            <w:pPr>
              <w:spacing w:line="360" w:lineRule="auto"/>
              <w:ind w:firstLine="420" w:firstLineChars="200"/>
              <w:rPr>
                <w:color w:val="FF0000"/>
                <w:szCs w:val="15"/>
              </w:rPr>
            </w:pPr>
            <w:r>
              <w:rPr>
                <w:rFonts w:hint="eastAsia"/>
                <w:color w:val="FF0000"/>
                <w:szCs w:val="15"/>
              </w:rPr>
              <w:t>从品牌、型号规格、数量、外观质量、技术性能指标、安装调试以及运行情况、合同履行时间地点方式等方面说明是否符合要求。</w:t>
            </w:r>
          </w:p>
          <w:p>
            <w:pPr>
              <w:spacing w:line="360" w:lineRule="auto"/>
              <w:ind w:firstLine="420" w:firstLineChars="200"/>
              <w:rPr>
                <w:rFonts w:ascii="宋体" w:hAnsi="宋体" w:cs="宋体"/>
                <w:color w:val="000000"/>
                <w:kern w:val="0"/>
                <w:sz w:val="24"/>
                <w:szCs w:val="24"/>
              </w:rPr>
            </w:pPr>
            <w:r>
              <w:rPr>
                <w:rFonts w:hint="eastAsia"/>
                <w:color w:val="FF0000"/>
                <w:szCs w:val="15"/>
              </w:rPr>
              <w:t>若为部分验收，需在此处注明，并标明本次验收结算金额。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77" w:hRule="atLeast"/>
          <w:jc w:val="center"/>
        </w:trPr>
        <w:tc>
          <w:tcPr>
            <w:tcW w:w="10440" w:type="dxa"/>
            <w:gridSpan w:val="10"/>
          </w:tcPr>
          <w:p>
            <w:pPr>
              <w:spacing w:line="360" w:lineRule="auto"/>
              <w:rPr>
                <w:color w:val="000000" w:themeColor="text1"/>
                <w:sz w:val="24"/>
                <w:szCs w:val="18"/>
              </w:rPr>
            </w:pPr>
            <w:r>
              <w:rPr>
                <w:color w:val="000000" w:themeColor="text1"/>
                <w:sz w:val="24"/>
                <w:szCs w:val="18"/>
              </w:rPr>
              <w:t>验收意见</w:t>
            </w:r>
            <w:r>
              <w:rPr>
                <w:rFonts w:hint="eastAsia"/>
                <w:color w:val="000000" w:themeColor="text1"/>
                <w:sz w:val="24"/>
                <w:szCs w:val="18"/>
              </w:rPr>
              <w:t>：</w:t>
            </w:r>
          </w:p>
          <w:p>
            <w:pPr>
              <w:spacing w:line="360" w:lineRule="auto"/>
              <w:rPr>
                <w:color w:val="000000" w:themeColor="text1"/>
                <w:sz w:val="24"/>
                <w:szCs w:val="18"/>
              </w:rPr>
            </w:pPr>
            <w:r>
              <w:rPr>
                <w:rFonts w:hint="eastAsia"/>
                <w:color w:val="FF0000"/>
                <w:sz w:val="24"/>
                <w:szCs w:val="18"/>
              </w:rPr>
              <w:t xml:space="preserve">    通过验收。</w:t>
            </w:r>
          </w:p>
          <w:p>
            <w:pPr>
              <w:spacing w:line="360" w:lineRule="auto"/>
              <w:rPr>
                <w:color w:val="000000" w:themeColor="text1"/>
                <w:sz w:val="24"/>
                <w:szCs w:val="18"/>
              </w:rPr>
            </w:pPr>
          </w:p>
          <w:p>
            <w:pPr>
              <w:spacing w:line="360" w:lineRule="auto"/>
              <w:rPr>
                <w:color w:val="000000" w:themeColor="text1"/>
                <w:sz w:val="24"/>
                <w:szCs w:val="18"/>
              </w:rPr>
            </w:pPr>
            <w:r>
              <w:rPr>
                <w:color w:val="000000" w:themeColor="text1"/>
                <w:sz w:val="24"/>
                <w:szCs w:val="18"/>
              </w:rPr>
              <w:t>验收结论</w:t>
            </w:r>
            <w:r>
              <w:rPr>
                <w:rFonts w:hint="eastAsia"/>
                <w:color w:val="000000" w:themeColor="text1"/>
                <w:sz w:val="24"/>
                <w:szCs w:val="18"/>
              </w:rPr>
              <w:t xml:space="preserve">                                        </w:t>
            </w:r>
            <w:r>
              <w:rPr>
                <w:rFonts w:hint="eastAsia" w:ascii="宋体" w:hAnsi="宋体" w:eastAsia="宋体" w:cs="宋体"/>
                <w:color w:val="000000"/>
                <w:kern w:val="0"/>
                <w:sz w:val="24"/>
                <w:szCs w:val="24"/>
              </w:rPr>
              <w:t>合格</w:t>
            </w:r>
            <w:r>
              <w:rPr>
                <w:rFonts w:hint="eastAsia" w:ascii="宋体" w:hAnsi="宋体" w:eastAsia="宋体" w:cs="宋体"/>
                <w:color w:val="FF0000"/>
                <w:kern w:val="0"/>
                <w:sz w:val="24"/>
                <w:szCs w:val="24"/>
              </w:rPr>
              <w:sym w:font="Wingdings 2" w:char="0052"/>
            </w:r>
            <w:r>
              <w:rPr>
                <w:rFonts w:hint="eastAsia" w:ascii="宋体" w:hAnsi="宋体" w:eastAsia="宋体" w:cs="宋体"/>
                <w:color w:val="000000"/>
                <w:kern w:val="0"/>
                <w:sz w:val="24"/>
                <w:szCs w:val="24"/>
              </w:rPr>
              <w:t>不合格□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0" w:hRule="atLeast"/>
          <w:jc w:val="center"/>
        </w:trPr>
        <w:tc>
          <w:tcPr>
            <w:tcW w:w="10440" w:type="dxa"/>
            <w:gridSpan w:val="10"/>
          </w:tcPr>
          <w:p>
            <w:pPr>
              <w:spacing w:line="360" w:lineRule="auto"/>
              <w:rPr>
                <w:color w:val="000000" w:themeColor="text1"/>
                <w:sz w:val="24"/>
                <w:szCs w:val="18"/>
              </w:rPr>
            </w:pPr>
            <w:r>
              <w:rPr>
                <w:color w:val="000000" w:themeColor="text1"/>
                <w:sz w:val="24"/>
                <w:szCs w:val="18"/>
              </w:rPr>
              <w:t>验收小组成员签字</w:t>
            </w:r>
            <w:r>
              <w:rPr>
                <w:rFonts w:hint="eastAsia"/>
                <w:color w:val="000000" w:themeColor="text1"/>
                <w:sz w:val="24"/>
                <w:szCs w:val="18"/>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7" w:hRule="atLeast"/>
          <w:jc w:val="center"/>
        </w:trPr>
        <w:tc>
          <w:tcPr>
            <w:tcW w:w="10440" w:type="dxa"/>
            <w:gridSpan w:val="10"/>
          </w:tcPr>
          <w:p>
            <w:pPr>
              <w:spacing w:line="360" w:lineRule="auto"/>
              <w:rPr>
                <w:color w:val="000000" w:themeColor="text1"/>
                <w:sz w:val="24"/>
                <w:szCs w:val="18"/>
              </w:rPr>
            </w:pPr>
            <w:r>
              <w:rPr>
                <w:color w:val="000000" w:themeColor="text1"/>
                <w:sz w:val="24"/>
                <w:szCs w:val="18"/>
              </w:rPr>
              <w:t>单位负责人签字</w:t>
            </w:r>
            <w:r>
              <w:rPr>
                <w:rFonts w:hint="eastAsia"/>
                <w:color w:val="000000" w:themeColor="text1"/>
                <w:sz w:val="24"/>
                <w:szCs w:val="18"/>
              </w:rPr>
              <w:t>及验收单位公章：</w:t>
            </w:r>
          </w:p>
        </w:tc>
      </w:tr>
    </w:tbl>
    <w:p>
      <w:pPr>
        <w:jc w:val="center"/>
        <w:rPr>
          <w:rFonts w:ascii="宋体" w:hAnsi="宋体" w:cs="宋体"/>
          <w:bCs/>
          <w:sz w:val="24"/>
          <w:szCs w:val="24"/>
        </w:rPr>
        <w:sectPr>
          <w:pgSz w:w="11906" w:h="16838"/>
          <w:pgMar w:top="1440" w:right="720" w:bottom="1440" w:left="720" w:header="851" w:footer="992" w:gutter="0"/>
          <w:cols w:space="425" w:num="1"/>
          <w:docGrid w:type="lines" w:linePitch="312" w:charSpace="0"/>
        </w:sectPr>
      </w:pPr>
    </w:p>
    <w:p>
      <w:pPr>
        <w:spacing w:line="360" w:lineRule="auto"/>
        <w:jc w:val="center"/>
        <w:rPr>
          <w:rFonts w:ascii="黑体" w:hAnsi="黑体" w:eastAsia="黑体"/>
          <w:sz w:val="36"/>
          <w:szCs w:val="36"/>
        </w:rPr>
      </w:pPr>
      <w:r>
        <w:rPr>
          <w:rFonts w:hint="eastAsia" w:ascii="黑体" w:hAnsi="黑体" w:eastAsia="黑体"/>
          <w:sz w:val="36"/>
          <w:szCs w:val="36"/>
        </w:rPr>
        <w:t>辽宁师范大学自行询价比价采购操作流程</w:t>
      </w:r>
    </w:p>
    <w:p>
      <w:pPr>
        <w:spacing w:line="360" w:lineRule="auto"/>
        <w:jc w:val="center"/>
        <w:rPr>
          <w:b/>
          <w:sz w:val="18"/>
        </w:rPr>
      </w:pPr>
      <w:r>
        <w:rPr>
          <w:rFonts w:hint="eastAsia"/>
          <w:b/>
          <w:sz w:val="18"/>
        </w:rPr>
        <w:tab/>
      </w:r>
    </w:p>
    <w:p>
      <w:pPr>
        <w:spacing w:line="480" w:lineRule="auto"/>
        <w:rPr>
          <w:rFonts w:ascii="仿宋" w:hAnsi="仿宋" w:eastAsia="仿宋"/>
          <w:sz w:val="28"/>
          <w:szCs w:val="28"/>
        </w:rPr>
      </w:pPr>
      <w:r>
        <w:rPr>
          <w:rFonts w:hint="eastAsia" w:ascii="仿宋" w:hAnsi="仿宋" w:eastAsia="仿宋"/>
          <w:sz w:val="28"/>
          <w:szCs w:val="28"/>
        </w:rPr>
        <w:t>（一）辽宁师范大学自行询价比价采购，适用于采购金额为</w:t>
      </w:r>
      <w:r>
        <w:rPr>
          <w:rFonts w:ascii="仿宋" w:hAnsi="仿宋" w:eastAsia="仿宋"/>
          <w:sz w:val="28"/>
          <w:szCs w:val="28"/>
        </w:rPr>
        <w:t>1</w:t>
      </w:r>
      <w:r>
        <w:rPr>
          <w:rFonts w:hint="eastAsia" w:ascii="仿宋" w:hAnsi="仿宋" w:eastAsia="仿宋"/>
          <w:sz w:val="28"/>
          <w:szCs w:val="28"/>
        </w:rPr>
        <w:t>万（含</w:t>
      </w:r>
      <w:r>
        <w:rPr>
          <w:rFonts w:ascii="仿宋" w:hAnsi="仿宋" w:eastAsia="仿宋"/>
          <w:sz w:val="28"/>
          <w:szCs w:val="28"/>
        </w:rPr>
        <w:t>1</w:t>
      </w:r>
      <w:r>
        <w:rPr>
          <w:rFonts w:hint="eastAsia" w:ascii="仿宋" w:hAnsi="仿宋" w:eastAsia="仿宋"/>
          <w:sz w:val="28"/>
          <w:szCs w:val="28"/>
        </w:rPr>
        <w:t>万）元至5万（不含5万）元、</w:t>
      </w:r>
      <w:r>
        <w:rPr>
          <w:rFonts w:hint="eastAsia" w:ascii="仿宋" w:hAnsi="仿宋" w:eastAsia="仿宋"/>
          <w:b/>
          <w:color w:val="FF0000"/>
          <w:sz w:val="28"/>
          <w:szCs w:val="28"/>
        </w:rPr>
        <w:t>已提交采购申请被批准执行自行询价比价采购</w:t>
      </w:r>
      <w:r>
        <w:rPr>
          <w:rFonts w:hint="eastAsia" w:ascii="仿宋" w:hAnsi="仿宋" w:eastAsia="仿宋"/>
          <w:sz w:val="28"/>
          <w:szCs w:val="28"/>
        </w:rPr>
        <w:t>的项目。</w:t>
      </w:r>
    </w:p>
    <w:p>
      <w:pPr>
        <w:spacing w:line="480" w:lineRule="auto"/>
        <w:rPr>
          <w:rFonts w:ascii="仿宋" w:hAnsi="仿宋" w:eastAsia="仿宋"/>
          <w:sz w:val="28"/>
          <w:szCs w:val="28"/>
        </w:rPr>
      </w:pPr>
      <w:r>
        <w:rPr>
          <w:rFonts w:hint="eastAsia" w:ascii="仿宋" w:hAnsi="仿宋" w:eastAsia="仿宋"/>
          <w:sz w:val="28"/>
          <w:szCs w:val="28"/>
        </w:rPr>
        <w:t>（二）采购单位负责人（或主管领导）组织成立自行询价比价采购小组，至少由1名组长及2名成员共计3人组成。询价比价采购小组依据采购需求负责组织询价考察工作，向询价考察对象发出《辽宁师范大学自行采购询价函》。询价考察对象必须是具备供货能力且完全满足需求的供应商。</w:t>
      </w:r>
    </w:p>
    <w:p>
      <w:pPr>
        <w:spacing w:line="480" w:lineRule="auto"/>
        <w:rPr>
          <w:rFonts w:ascii="仿宋" w:hAnsi="仿宋" w:eastAsia="仿宋"/>
          <w:sz w:val="28"/>
          <w:szCs w:val="28"/>
        </w:rPr>
      </w:pPr>
      <w:r>
        <w:rPr>
          <w:rFonts w:hint="eastAsia" w:ascii="仿宋" w:hAnsi="仿宋" w:eastAsia="仿宋"/>
          <w:sz w:val="28"/>
          <w:szCs w:val="28"/>
        </w:rPr>
        <w:t>（三）询价比价考察供应商必须满足3家及以上。特殊情况，如国内独家代理产品，供应商数量无法满足3家，采购单位应当提供情况说明及相关证明材料。经采购与招标管理办公室同意后，根据采购项目实际情况确定采购方式，由采购单位组织实施采购。</w:t>
      </w:r>
    </w:p>
    <w:p>
      <w:pPr>
        <w:spacing w:line="480" w:lineRule="auto"/>
        <w:rPr>
          <w:rFonts w:ascii="仿宋" w:hAnsi="仿宋" w:eastAsia="仿宋"/>
          <w:sz w:val="28"/>
          <w:szCs w:val="28"/>
        </w:rPr>
      </w:pPr>
      <w:r>
        <w:rPr>
          <w:rFonts w:hint="eastAsia" w:ascii="仿宋" w:hAnsi="仿宋" w:eastAsia="仿宋"/>
          <w:sz w:val="28"/>
          <w:szCs w:val="28"/>
        </w:rPr>
        <w:t>（四）每家供应商需要根据采购单位需求提供品质相当，数量相同，符合采购人需求的《</w:t>
      </w:r>
      <w:r>
        <w:rPr>
          <w:rFonts w:ascii="仿宋" w:hAnsi="仿宋" w:eastAsia="仿宋"/>
          <w:sz w:val="28"/>
          <w:szCs w:val="28"/>
        </w:rPr>
        <w:t>辽宁师范大学自行采购</w:t>
      </w:r>
      <w:r>
        <w:rPr>
          <w:rFonts w:hint="eastAsia" w:ascii="仿宋" w:hAnsi="仿宋" w:eastAsia="仿宋"/>
          <w:sz w:val="28"/>
          <w:szCs w:val="28"/>
        </w:rPr>
        <w:t>供应商报价单》（每张报价单都必须加盖报价供应商单位公章）。报价单金额超出预算金额为无效报价单。在电商平台进行询价比价采购的，可以提供电商平台商品截图，截图必须包含电商平台名称、商品名称、品牌、规格型号、单价、质保期等必要需求信息。对货物（服务）样式有要求的，报价单中需要提供报价货物（服务）样品图片。</w:t>
      </w:r>
    </w:p>
    <w:p>
      <w:pPr>
        <w:spacing w:line="480" w:lineRule="auto"/>
        <w:rPr>
          <w:rFonts w:ascii="仿宋" w:hAnsi="仿宋" w:eastAsia="仿宋"/>
          <w:sz w:val="28"/>
          <w:szCs w:val="28"/>
        </w:rPr>
      </w:pPr>
      <w:r>
        <w:rPr>
          <w:rFonts w:hint="eastAsia" w:ascii="仿宋" w:hAnsi="仿宋" w:eastAsia="仿宋"/>
          <w:sz w:val="28"/>
          <w:szCs w:val="28"/>
        </w:rPr>
        <w:t>（五）询价比价采购小组负责组织采购项目评审工作。在符合采购需求、品质相当、数量相同的前提下，确定报价最低的供应商为成交供应商。</w:t>
      </w:r>
    </w:p>
    <w:p>
      <w:pPr>
        <w:spacing w:line="480" w:lineRule="auto"/>
        <w:rPr>
          <w:rFonts w:ascii="仿宋" w:hAnsi="仿宋" w:eastAsia="仿宋"/>
          <w:sz w:val="28"/>
          <w:szCs w:val="28"/>
        </w:rPr>
      </w:pPr>
      <w:r>
        <w:rPr>
          <w:rFonts w:hint="eastAsia" w:ascii="仿宋" w:hAnsi="仿宋" w:eastAsia="仿宋"/>
          <w:sz w:val="28"/>
          <w:szCs w:val="28"/>
        </w:rPr>
        <w:t>（六）询价比价采购小组应当将提出采购需求、询价考察、比价评定过程形成《辽宁师范大学自行询价比价采购报告》。</w:t>
      </w:r>
    </w:p>
    <w:p>
      <w:pPr>
        <w:spacing w:line="480" w:lineRule="auto"/>
        <w:rPr>
          <w:rFonts w:ascii="仿宋" w:hAnsi="仿宋" w:eastAsia="仿宋"/>
          <w:sz w:val="28"/>
          <w:szCs w:val="28"/>
        </w:rPr>
      </w:pPr>
      <w:r>
        <w:rPr>
          <w:rFonts w:hint="eastAsia" w:ascii="仿宋" w:hAnsi="仿宋" w:eastAsia="仿宋"/>
          <w:sz w:val="28"/>
          <w:szCs w:val="28"/>
        </w:rPr>
        <w:t>（七）采购单位负责与成交供应商确定交付、验收、结算、售后等相关后续事宜。</w:t>
      </w:r>
    </w:p>
    <w:p>
      <w:pPr>
        <w:spacing w:line="480" w:lineRule="auto"/>
        <w:rPr>
          <w:rFonts w:ascii="仿宋" w:hAnsi="仿宋" w:eastAsia="仿宋"/>
          <w:sz w:val="28"/>
          <w:szCs w:val="28"/>
        </w:rPr>
      </w:pPr>
      <w:r>
        <w:rPr>
          <w:rFonts w:hint="eastAsia" w:ascii="仿宋" w:hAnsi="仿宋" w:eastAsia="仿宋"/>
          <w:sz w:val="28"/>
          <w:szCs w:val="28"/>
        </w:rPr>
        <w:t>（八）采购单位需要与成交供应商签订采购合同（至少一式三份，一份备案使用、一份财务报销使用、一份供应商留存）。采购合同由采购单位组织签订，采购单位项目负责人审定签字并加盖单位公章，报采购与招标管理办公室审核备案。</w:t>
      </w:r>
    </w:p>
    <w:p>
      <w:pPr>
        <w:spacing w:line="480" w:lineRule="auto"/>
        <w:rPr>
          <w:rFonts w:ascii="仿宋" w:hAnsi="仿宋" w:eastAsia="仿宋"/>
          <w:sz w:val="28"/>
          <w:szCs w:val="28"/>
        </w:rPr>
      </w:pPr>
      <w:r>
        <w:rPr>
          <w:rFonts w:hint="eastAsia" w:ascii="仿宋" w:hAnsi="仿宋" w:eastAsia="仿宋"/>
          <w:sz w:val="28"/>
          <w:szCs w:val="28"/>
        </w:rPr>
        <w:t>（九）采购单位负责人（或主管领导）组织成立验收小组，对采购的货物或服务进行验收，并出具《辽宁师范大学自行采购验收报告》（至少一份，备案使用）。验收小组至少由3名成员组成。验收小组成员与询价比价采购小组成员不能完全相同。</w:t>
      </w:r>
    </w:p>
    <w:p>
      <w:pPr>
        <w:spacing w:line="480" w:lineRule="auto"/>
        <w:rPr>
          <w:rFonts w:ascii="仿宋" w:hAnsi="仿宋" w:eastAsia="仿宋"/>
          <w:b/>
          <w:color w:val="FF0000"/>
          <w:sz w:val="28"/>
          <w:szCs w:val="28"/>
        </w:rPr>
      </w:pPr>
      <w:r>
        <w:rPr>
          <w:rFonts w:hint="eastAsia" w:ascii="仿宋" w:hAnsi="仿宋" w:eastAsia="仿宋"/>
          <w:sz w:val="28"/>
          <w:szCs w:val="28"/>
        </w:rPr>
        <w:t>（十）采购单位需要将</w:t>
      </w:r>
      <w:r>
        <w:rPr>
          <w:rFonts w:hint="eastAsia" w:ascii="仿宋" w:hAnsi="仿宋" w:eastAsia="仿宋"/>
          <w:b/>
          <w:sz w:val="28"/>
          <w:szCs w:val="28"/>
        </w:rPr>
        <w:t>《辽宁师范大学自行采购询价函》</w:t>
      </w:r>
      <w:r>
        <w:rPr>
          <w:rFonts w:hint="eastAsia" w:ascii="仿宋" w:hAnsi="仿宋" w:eastAsia="仿宋"/>
          <w:sz w:val="28"/>
          <w:szCs w:val="28"/>
        </w:rPr>
        <w:t>（一份）、</w:t>
      </w:r>
      <w:r>
        <w:rPr>
          <w:rFonts w:hint="eastAsia" w:ascii="仿宋" w:hAnsi="仿宋" w:eastAsia="仿宋"/>
          <w:b/>
          <w:sz w:val="28"/>
          <w:szCs w:val="28"/>
        </w:rPr>
        <w:t>《辽宁师范大学自行采购供应商报价单》</w:t>
      </w:r>
      <w:r>
        <w:rPr>
          <w:rFonts w:hint="eastAsia" w:ascii="仿宋" w:hAnsi="仿宋" w:eastAsia="仿宋"/>
          <w:sz w:val="28"/>
          <w:szCs w:val="28"/>
        </w:rPr>
        <w:t>（至少三家）、</w:t>
      </w:r>
      <w:r>
        <w:rPr>
          <w:rFonts w:hint="eastAsia" w:ascii="仿宋" w:hAnsi="仿宋" w:eastAsia="仿宋"/>
          <w:b/>
          <w:sz w:val="28"/>
          <w:szCs w:val="28"/>
        </w:rPr>
        <w:t>《辽宁师范大学自行询价比价采购报告》</w:t>
      </w:r>
      <w:r>
        <w:rPr>
          <w:rFonts w:hint="eastAsia" w:ascii="仿宋" w:hAnsi="仿宋" w:eastAsia="仿宋"/>
          <w:sz w:val="28"/>
          <w:szCs w:val="28"/>
        </w:rPr>
        <w:t>（一份，不满足3家供应商时提供情况说明、相关证明材料）、</w:t>
      </w:r>
      <w:r>
        <w:rPr>
          <w:rFonts w:hint="eastAsia" w:ascii="仿宋" w:hAnsi="仿宋" w:eastAsia="仿宋"/>
          <w:b/>
          <w:sz w:val="28"/>
          <w:szCs w:val="28"/>
        </w:rPr>
        <w:t>《采购合同》</w:t>
      </w:r>
      <w:r>
        <w:rPr>
          <w:rFonts w:hint="eastAsia" w:ascii="仿宋" w:hAnsi="仿宋" w:eastAsia="仿宋"/>
          <w:sz w:val="28"/>
          <w:szCs w:val="28"/>
        </w:rPr>
        <w:t>（至少一式三份）、</w:t>
      </w:r>
      <w:r>
        <w:rPr>
          <w:rFonts w:hint="eastAsia" w:ascii="仿宋" w:hAnsi="仿宋" w:eastAsia="仿宋"/>
          <w:b/>
          <w:sz w:val="28"/>
          <w:szCs w:val="28"/>
        </w:rPr>
        <w:t>《辽宁师范大学自行采购验收报告》</w:t>
      </w:r>
      <w:r>
        <w:rPr>
          <w:rFonts w:hint="eastAsia" w:ascii="仿宋" w:hAnsi="仿宋" w:eastAsia="仿宋"/>
          <w:sz w:val="28"/>
          <w:szCs w:val="28"/>
        </w:rPr>
        <w:t>（至少一份）交至采购与招标管理办公室备案。</w:t>
      </w:r>
      <w:r>
        <w:rPr>
          <w:rFonts w:hint="eastAsia" w:ascii="仿宋" w:hAnsi="仿宋" w:eastAsia="仿宋"/>
          <w:b/>
          <w:color w:val="FF0000"/>
          <w:sz w:val="28"/>
          <w:szCs w:val="28"/>
        </w:rPr>
        <w:t>所有种类备案材料超过一页时需要加盖骑缝章，备案编号无需填写。</w:t>
      </w:r>
    </w:p>
    <w:p>
      <w:pPr>
        <w:spacing w:line="480" w:lineRule="auto"/>
        <w:rPr>
          <w:rFonts w:ascii="仿宋" w:hAnsi="仿宋" w:eastAsia="仿宋"/>
          <w:color w:val="000000" w:themeColor="text1"/>
          <w:sz w:val="28"/>
          <w:szCs w:val="28"/>
        </w:rPr>
      </w:pPr>
      <w:r>
        <w:rPr>
          <w:rFonts w:hint="eastAsia" w:ascii="仿宋" w:hAnsi="仿宋" w:eastAsia="仿宋"/>
          <w:sz w:val="28"/>
          <w:szCs w:val="28"/>
        </w:rPr>
        <w:t>（十一）采购与招标管理办公室确认备案完成后，</w:t>
      </w:r>
      <w:r>
        <w:rPr>
          <w:rFonts w:hint="eastAsia" w:ascii="仿宋" w:hAnsi="仿宋" w:eastAsia="仿宋"/>
          <w:color w:val="000000" w:themeColor="text1"/>
          <w:sz w:val="28"/>
          <w:szCs w:val="28"/>
        </w:rPr>
        <w:t>由采购与招标管理办公室在结算发票上加盖采购备案专用章。</w:t>
      </w:r>
    </w:p>
    <w:p>
      <w:pPr>
        <w:spacing w:line="480" w:lineRule="auto"/>
        <w:rPr>
          <w:rFonts w:ascii="仿宋" w:hAnsi="仿宋" w:eastAsia="仿宋"/>
          <w:sz w:val="28"/>
          <w:szCs w:val="28"/>
        </w:rPr>
      </w:pPr>
      <w:r>
        <w:rPr>
          <w:rFonts w:hint="eastAsia" w:ascii="仿宋" w:hAnsi="仿宋" w:eastAsia="仿宋"/>
          <w:sz w:val="28"/>
          <w:szCs w:val="28"/>
        </w:rPr>
        <w:t>（十二）</w:t>
      </w:r>
      <w:r>
        <w:rPr>
          <w:rFonts w:hint="eastAsia" w:ascii="仿宋" w:hAnsi="仿宋" w:eastAsia="仿宋"/>
          <w:color w:val="000000" w:themeColor="text1"/>
          <w:sz w:val="28"/>
          <w:szCs w:val="28"/>
        </w:rPr>
        <w:t>加盖采购备案专用章</w:t>
      </w:r>
      <w:r>
        <w:rPr>
          <w:rFonts w:hint="eastAsia" w:ascii="仿宋" w:hAnsi="仿宋" w:eastAsia="仿宋"/>
          <w:sz w:val="28"/>
          <w:szCs w:val="28"/>
        </w:rPr>
        <w:t>后，采购单位应当及时到资产与设备管理科办理资产登记相关手续。</w:t>
      </w:r>
    </w:p>
    <w:p>
      <w:pPr>
        <w:spacing w:line="480" w:lineRule="auto"/>
        <w:rPr>
          <w:rFonts w:ascii="仿宋" w:hAnsi="仿宋" w:eastAsia="仿宋"/>
          <w:b/>
          <w:sz w:val="28"/>
          <w:szCs w:val="28"/>
        </w:rPr>
      </w:pPr>
      <w:r>
        <w:rPr>
          <w:rFonts w:hint="eastAsia" w:ascii="仿宋" w:hAnsi="仿宋" w:eastAsia="仿宋"/>
          <w:sz w:val="28"/>
          <w:szCs w:val="28"/>
        </w:rPr>
        <w:t>（十三）资产登记手续完成后，采购单位可携带加盖备案专用章的发票、相关资产入账单、采购合同等相关凭证自行到计财处会计科结算。</w:t>
      </w:r>
      <w:r>
        <w:rPr>
          <w:rFonts w:hint="eastAsia" w:ascii="仿宋" w:hAnsi="仿宋" w:eastAsia="仿宋"/>
          <w:b/>
          <w:sz w:val="28"/>
          <w:szCs w:val="28"/>
        </w:rPr>
        <w:t>注：1、提交《辽宁师范大学货物/服务采购申请表》时，财务主管部门意见处标明资金已冻结，需先到计财处预算科将资金进行解冻，再到会计科办理结算。</w:t>
      </w:r>
    </w:p>
    <w:p>
      <w:pPr>
        <w:spacing w:line="480" w:lineRule="auto"/>
        <w:rPr>
          <w:rFonts w:ascii="仿宋" w:hAnsi="仿宋" w:eastAsia="仿宋"/>
          <w:b/>
          <w:color w:val="000000" w:themeColor="text1"/>
          <w:sz w:val="28"/>
          <w:szCs w:val="28"/>
        </w:rPr>
      </w:pPr>
      <w:r>
        <w:rPr>
          <w:rFonts w:ascii="仿宋" w:hAnsi="仿宋" w:eastAsia="仿宋"/>
          <w:b/>
          <w:sz w:val="28"/>
          <w:szCs w:val="28"/>
        </w:rPr>
        <w:t>2</w:t>
      </w:r>
      <w:r>
        <w:rPr>
          <w:rFonts w:hint="eastAsia" w:ascii="仿宋" w:hAnsi="仿宋" w:eastAsia="仿宋"/>
          <w:b/>
          <w:sz w:val="28"/>
          <w:szCs w:val="28"/>
        </w:rPr>
        <w:t>、采购合同付款方式为预付的，采购单位收到发票后，需要携带发票及《辽宁师范大学自行采购验收报告》至采购与招标管理办公室备案，发票</w:t>
      </w:r>
      <w:r>
        <w:rPr>
          <w:rFonts w:hint="eastAsia" w:ascii="仿宋" w:hAnsi="仿宋" w:eastAsia="仿宋"/>
          <w:b/>
          <w:color w:val="000000" w:themeColor="text1"/>
          <w:sz w:val="28"/>
          <w:szCs w:val="28"/>
        </w:rPr>
        <w:t>加盖采购备案专用章后，再至计财处撤销借款。</w:t>
      </w:r>
    </w:p>
    <w:p>
      <w:pPr>
        <w:spacing w:line="480" w:lineRule="auto"/>
        <w:rPr>
          <w:rFonts w:ascii="仿宋" w:hAnsi="仿宋" w:eastAsia="仿宋"/>
          <w:b/>
          <w:sz w:val="28"/>
          <w:szCs w:val="28"/>
        </w:rPr>
      </w:pPr>
      <w:r>
        <w:rPr>
          <w:rFonts w:ascii="仿宋" w:hAnsi="仿宋" w:eastAsia="仿宋"/>
          <w:b/>
          <w:color w:val="000000" w:themeColor="text1"/>
          <w:sz w:val="28"/>
          <w:szCs w:val="28"/>
        </w:rPr>
        <w:t>3</w:t>
      </w:r>
      <w:r>
        <w:rPr>
          <w:rFonts w:hint="eastAsia" w:ascii="仿宋" w:hAnsi="仿宋" w:eastAsia="仿宋"/>
          <w:b/>
          <w:color w:val="000000" w:themeColor="text1"/>
          <w:sz w:val="28"/>
          <w:szCs w:val="28"/>
        </w:rPr>
        <w:t>、表格中红字为样例，可做参考，表格内容应当按照实际情况填写，打印时删除所有红字部分。</w:t>
      </w:r>
    </w:p>
    <w:p>
      <w:pPr>
        <w:jc w:val="center"/>
        <w:rPr>
          <w:rFonts w:ascii="仿宋" w:hAnsi="仿宋" w:eastAsia="仿宋" w:cs="宋体"/>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90"/>
    <w:rsid w:val="00013865"/>
    <w:rsid w:val="00015C82"/>
    <w:rsid w:val="00021F67"/>
    <w:rsid w:val="00030156"/>
    <w:rsid w:val="000314B2"/>
    <w:rsid w:val="00037143"/>
    <w:rsid w:val="0003742A"/>
    <w:rsid w:val="00052D3B"/>
    <w:rsid w:val="00057FCF"/>
    <w:rsid w:val="00063D18"/>
    <w:rsid w:val="000811C2"/>
    <w:rsid w:val="00081CF2"/>
    <w:rsid w:val="000A4FB7"/>
    <w:rsid w:val="000A6AD1"/>
    <w:rsid w:val="000B7DBA"/>
    <w:rsid w:val="000C1C9C"/>
    <w:rsid w:val="000D0035"/>
    <w:rsid w:val="000E2816"/>
    <w:rsid w:val="000E62E5"/>
    <w:rsid w:val="000F1FEB"/>
    <w:rsid w:val="000F34D1"/>
    <w:rsid w:val="000F4D0B"/>
    <w:rsid w:val="000F5062"/>
    <w:rsid w:val="000F6522"/>
    <w:rsid w:val="0010157C"/>
    <w:rsid w:val="00107B4E"/>
    <w:rsid w:val="001146CE"/>
    <w:rsid w:val="00114DE9"/>
    <w:rsid w:val="001437C3"/>
    <w:rsid w:val="001463DF"/>
    <w:rsid w:val="001469EA"/>
    <w:rsid w:val="001514CE"/>
    <w:rsid w:val="001527B9"/>
    <w:rsid w:val="00152880"/>
    <w:rsid w:val="00160077"/>
    <w:rsid w:val="00166002"/>
    <w:rsid w:val="00166EF9"/>
    <w:rsid w:val="001A09C7"/>
    <w:rsid w:val="001A2468"/>
    <w:rsid w:val="001C0DF4"/>
    <w:rsid w:val="001C141D"/>
    <w:rsid w:val="001E4362"/>
    <w:rsid w:val="001F1D88"/>
    <w:rsid w:val="001F5EF5"/>
    <w:rsid w:val="001F797B"/>
    <w:rsid w:val="002000FC"/>
    <w:rsid w:val="00204C3E"/>
    <w:rsid w:val="002139DB"/>
    <w:rsid w:val="00230246"/>
    <w:rsid w:val="00240130"/>
    <w:rsid w:val="00246D87"/>
    <w:rsid w:val="002471F4"/>
    <w:rsid w:val="00247491"/>
    <w:rsid w:val="0025710E"/>
    <w:rsid w:val="00262030"/>
    <w:rsid w:val="002636B1"/>
    <w:rsid w:val="002670F4"/>
    <w:rsid w:val="002678D9"/>
    <w:rsid w:val="0027313B"/>
    <w:rsid w:val="00277A6A"/>
    <w:rsid w:val="002901F2"/>
    <w:rsid w:val="0029517C"/>
    <w:rsid w:val="002A2EB6"/>
    <w:rsid w:val="002C17AC"/>
    <w:rsid w:val="002C25A8"/>
    <w:rsid w:val="002C2F30"/>
    <w:rsid w:val="002D129C"/>
    <w:rsid w:val="002E2A23"/>
    <w:rsid w:val="002E5CC0"/>
    <w:rsid w:val="002E6B8C"/>
    <w:rsid w:val="002E7C2B"/>
    <w:rsid w:val="00305EFE"/>
    <w:rsid w:val="00307C92"/>
    <w:rsid w:val="00307F48"/>
    <w:rsid w:val="00316CF9"/>
    <w:rsid w:val="00320076"/>
    <w:rsid w:val="00320D95"/>
    <w:rsid w:val="003215C6"/>
    <w:rsid w:val="00333F42"/>
    <w:rsid w:val="00337344"/>
    <w:rsid w:val="003526E6"/>
    <w:rsid w:val="00357BDF"/>
    <w:rsid w:val="00365D5C"/>
    <w:rsid w:val="00365FA4"/>
    <w:rsid w:val="0037187F"/>
    <w:rsid w:val="00374131"/>
    <w:rsid w:val="0039044C"/>
    <w:rsid w:val="00392DB1"/>
    <w:rsid w:val="003A27E9"/>
    <w:rsid w:val="003A3F4A"/>
    <w:rsid w:val="003B4EA4"/>
    <w:rsid w:val="003B6AED"/>
    <w:rsid w:val="003C2A32"/>
    <w:rsid w:val="003C3EC2"/>
    <w:rsid w:val="003C7512"/>
    <w:rsid w:val="003D24FF"/>
    <w:rsid w:val="003D3790"/>
    <w:rsid w:val="003E2B6E"/>
    <w:rsid w:val="004014BF"/>
    <w:rsid w:val="0040192E"/>
    <w:rsid w:val="00401D55"/>
    <w:rsid w:val="0040319B"/>
    <w:rsid w:val="004060F7"/>
    <w:rsid w:val="00412EC9"/>
    <w:rsid w:val="00446881"/>
    <w:rsid w:val="0045568B"/>
    <w:rsid w:val="00455AC4"/>
    <w:rsid w:val="00464F08"/>
    <w:rsid w:val="00472026"/>
    <w:rsid w:val="0047746E"/>
    <w:rsid w:val="00487C4A"/>
    <w:rsid w:val="004922E4"/>
    <w:rsid w:val="004A7C55"/>
    <w:rsid w:val="004C30AE"/>
    <w:rsid w:val="004D19D7"/>
    <w:rsid w:val="004E2EB8"/>
    <w:rsid w:val="004E6E3F"/>
    <w:rsid w:val="004F0BDA"/>
    <w:rsid w:val="004F6EE5"/>
    <w:rsid w:val="00507AC9"/>
    <w:rsid w:val="005150B0"/>
    <w:rsid w:val="00535082"/>
    <w:rsid w:val="005424E9"/>
    <w:rsid w:val="0054542D"/>
    <w:rsid w:val="00555B60"/>
    <w:rsid w:val="00557EED"/>
    <w:rsid w:val="00575AAF"/>
    <w:rsid w:val="00595FF2"/>
    <w:rsid w:val="005A014A"/>
    <w:rsid w:val="005A0D84"/>
    <w:rsid w:val="005A3317"/>
    <w:rsid w:val="005B272F"/>
    <w:rsid w:val="005B2E8E"/>
    <w:rsid w:val="005C277F"/>
    <w:rsid w:val="005C4BAB"/>
    <w:rsid w:val="005D3934"/>
    <w:rsid w:val="005D7265"/>
    <w:rsid w:val="005D7EDD"/>
    <w:rsid w:val="005F51F2"/>
    <w:rsid w:val="00601F51"/>
    <w:rsid w:val="006054C3"/>
    <w:rsid w:val="00607308"/>
    <w:rsid w:val="006116B5"/>
    <w:rsid w:val="006157C0"/>
    <w:rsid w:val="0064034F"/>
    <w:rsid w:val="006421E3"/>
    <w:rsid w:val="00645B72"/>
    <w:rsid w:val="006659E0"/>
    <w:rsid w:val="006735A0"/>
    <w:rsid w:val="00673642"/>
    <w:rsid w:val="006850F3"/>
    <w:rsid w:val="006912B3"/>
    <w:rsid w:val="00695F2F"/>
    <w:rsid w:val="006B310D"/>
    <w:rsid w:val="006B4969"/>
    <w:rsid w:val="006B59F7"/>
    <w:rsid w:val="006C1A28"/>
    <w:rsid w:val="006C56A5"/>
    <w:rsid w:val="006C6065"/>
    <w:rsid w:val="006D3DCE"/>
    <w:rsid w:val="006D530C"/>
    <w:rsid w:val="006E0319"/>
    <w:rsid w:val="006E04E3"/>
    <w:rsid w:val="006E6DE5"/>
    <w:rsid w:val="006E721B"/>
    <w:rsid w:val="006E7C55"/>
    <w:rsid w:val="00704409"/>
    <w:rsid w:val="00704A59"/>
    <w:rsid w:val="0071501B"/>
    <w:rsid w:val="00715271"/>
    <w:rsid w:val="0072008B"/>
    <w:rsid w:val="007265A2"/>
    <w:rsid w:val="00731865"/>
    <w:rsid w:val="007364DF"/>
    <w:rsid w:val="0075215E"/>
    <w:rsid w:val="007577A4"/>
    <w:rsid w:val="007663D6"/>
    <w:rsid w:val="0077049F"/>
    <w:rsid w:val="007717B0"/>
    <w:rsid w:val="00782766"/>
    <w:rsid w:val="00782A36"/>
    <w:rsid w:val="007869E1"/>
    <w:rsid w:val="00787D8A"/>
    <w:rsid w:val="007A70DE"/>
    <w:rsid w:val="007B6A79"/>
    <w:rsid w:val="007B76E1"/>
    <w:rsid w:val="007B7BF3"/>
    <w:rsid w:val="007D2D91"/>
    <w:rsid w:val="007E6657"/>
    <w:rsid w:val="008032FF"/>
    <w:rsid w:val="00811207"/>
    <w:rsid w:val="008152DE"/>
    <w:rsid w:val="00816875"/>
    <w:rsid w:val="008224E0"/>
    <w:rsid w:val="00835773"/>
    <w:rsid w:val="008358A5"/>
    <w:rsid w:val="00835AB1"/>
    <w:rsid w:val="00844553"/>
    <w:rsid w:val="008532A9"/>
    <w:rsid w:val="00865356"/>
    <w:rsid w:val="00867699"/>
    <w:rsid w:val="00871137"/>
    <w:rsid w:val="008719E6"/>
    <w:rsid w:val="0087211B"/>
    <w:rsid w:val="00891F4D"/>
    <w:rsid w:val="00895039"/>
    <w:rsid w:val="008A1B16"/>
    <w:rsid w:val="008A528A"/>
    <w:rsid w:val="008B1A56"/>
    <w:rsid w:val="008B6AF5"/>
    <w:rsid w:val="008B77DA"/>
    <w:rsid w:val="008C16D0"/>
    <w:rsid w:val="008C62C6"/>
    <w:rsid w:val="008D04B7"/>
    <w:rsid w:val="008D0EE9"/>
    <w:rsid w:val="008D13CD"/>
    <w:rsid w:val="008D623B"/>
    <w:rsid w:val="008E0615"/>
    <w:rsid w:val="008E17BB"/>
    <w:rsid w:val="008F574E"/>
    <w:rsid w:val="00904B2E"/>
    <w:rsid w:val="009051BC"/>
    <w:rsid w:val="00910324"/>
    <w:rsid w:val="00914C25"/>
    <w:rsid w:val="00920611"/>
    <w:rsid w:val="009348A9"/>
    <w:rsid w:val="009369B2"/>
    <w:rsid w:val="0094252F"/>
    <w:rsid w:val="00950C93"/>
    <w:rsid w:val="00965BDA"/>
    <w:rsid w:val="00971526"/>
    <w:rsid w:val="00976F69"/>
    <w:rsid w:val="0099757A"/>
    <w:rsid w:val="009A1419"/>
    <w:rsid w:val="009A3018"/>
    <w:rsid w:val="009A6DCA"/>
    <w:rsid w:val="009C3B3E"/>
    <w:rsid w:val="009C7795"/>
    <w:rsid w:val="009D16E4"/>
    <w:rsid w:val="009D2D6D"/>
    <w:rsid w:val="009F0AA8"/>
    <w:rsid w:val="009F3ABD"/>
    <w:rsid w:val="009F7134"/>
    <w:rsid w:val="009F73B3"/>
    <w:rsid w:val="00A118A7"/>
    <w:rsid w:val="00A3346B"/>
    <w:rsid w:val="00A469FE"/>
    <w:rsid w:val="00A5693D"/>
    <w:rsid w:val="00A56BAB"/>
    <w:rsid w:val="00A60EBE"/>
    <w:rsid w:val="00A65D81"/>
    <w:rsid w:val="00A73E51"/>
    <w:rsid w:val="00A74F23"/>
    <w:rsid w:val="00A759B6"/>
    <w:rsid w:val="00A85E2E"/>
    <w:rsid w:val="00A87723"/>
    <w:rsid w:val="00A94C73"/>
    <w:rsid w:val="00A9569C"/>
    <w:rsid w:val="00AC04FA"/>
    <w:rsid w:val="00AD0B62"/>
    <w:rsid w:val="00AD2732"/>
    <w:rsid w:val="00AD33C9"/>
    <w:rsid w:val="00AE71ED"/>
    <w:rsid w:val="00AF26AE"/>
    <w:rsid w:val="00B00350"/>
    <w:rsid w:val="00B07901"/>
    <w:rsid w:val="00B11C77"/>
    <w:rsid w:val="00B26065"/>
    <w:rsid w:val="00B44DBC"/>
    <w:rsid w:val="00B46ED1"/>
    <w:rsid w:val="00B5030E"/>
    <w:rsid w:val="00B538CC"/>
    <w:rsid w:val="00B56207"/>
    <w:rsid w:val="00B62D12"/>
    <w:rsid w:val="00B7267F"/>
    <w:rsid w:val="00BB22F2"/>
    <w:rsid w:val="00BD22A3"/>
    <w:rsid w:val="00BF776E"/>
    <w:rsid w:val="00C00243"/>
    <w:rsid w:val="00C04F45"/>
    <w:rsid w:val="00C07760"/>
    <w:rsid w:val="00C13DB8"/>
    <w:rsid w:val="00C166F7"/>
    <w:rsid w:val="00C1764B"/>
    <w:rsid w:val="00C22B45"/>
    <w:rsid w:val="00C266E3"/>
    <w:rsid w:val="00C3541E"/>
    <w:rsid w:val="00C40988"/>
    <w:rsid w:val="00C41DA0"/>
    <w:rsid w:val="00C42235"/>
    <w:rsid w:val="00C50AD1"/>
    <w:rsid w:val="00C5171D"/>
    <w:rsid w:val="00C7682B"/>
    <w:rsid w:val="00C836C2"/>
    <w:rsid w:val="00C94F08"/>
    <w:rsid w:val="00CA6013"/>
    <w:rsid w:val="00CB6926"/>
    <w:rsid w:val="00CC2627"/>
    <w:rsid w:val="00CC505B"/>
    <w:rsid w:val="00CD0D4D"/>
    <w:rsid w:val="00CD33D2"/>
    <w:rsid w:val="00CD5E1E"/>
    <w:rsid w:val="00CF1BD0"/>
    <w:rsid w:val="00D02E99"/>
    <w:rsid w:val="00D17C32"/>
    <w:rsid w:val="00D20C88"/>
    <w:rsid w:val="00D22A33"/>
    <w:rsid w:val="00D30AC8"/>
    <w:rsid w:val="00D46276"/>
    <w:rsid w:val="00D55F78"/>
    <w:rsid w:val="00D62917"/>
    <w:rsid w:val="00D63BDE"/>
    <w:rsid w:val="00D8081D"/>
    <w:rsid w:val="00D869B4"/>
    <w:rsid w:val="00DB0645"/>
    <w:rsid w:val="00DB2022"/>
    <w:rsid w:val="00DD1D3A"/>
    <w:rsid w:val="00DD2A99"/>
    <w:rsid w:val="00DD3FA6"/>
    <w:rsid w:val="00DF1123"/>
    <w:rsid w:val="00DF431D"/>
    <w:rsid w:val="00E064A8"/>
    <w:rsid w:val="00E13744"/>
    <w:rsid w:val="00E2247C"/>
    <w:rsid w:val="00E232FE"/>
    <w:rsid w:val="00E24222"/>
    <w:rsid w:val="00E36C94"/>
    <w:rsid w:val="00E500E7"/>
    <w:rsid w:val="00E519D8"/>
    <w:rsid w:val="00E72FD8"/>
    <w:rsid w:val="00E812B9"/>
    <w:rsid w:val="00E814CD"/>
    <w:rsid w:val="00E822B9"/>
    <w:rsid w:val="00E87247"/>
    <w:rsid w:val="00EB3527"/>
    <w:rsid w:val="00EB730E"/>
    <w:rsid w:val="00EC04B2"/>
    <w:rsid w:val="00EC0D9B"/>
    <w:rsid w:val="00ED1B49"/>
    <w:rsid w:val="00ED5E74"/>
    <w:rsid w:val="00EE7E39"/>
    <w:rsid w:val="00F055A1"/>
    <w:rsid w:val="00F10AE3"/>
    <w:rsid w:val="00F13587"/>
    <w:rsid w:val="00F16A32"/>
    <w:rsid w:val="00F32882"/>
    <w:rsid w:val="00F32CE3"/>
    <w:rsid w:val="00F3361F"/>
    <w:rsid w:val="00F33B63"/>
    <w:rsid w:val="00F47390"/>
    <w:rsid w:val="00F6465F"/>
    <w:rsid w:val="00F67688"/>
    <w:rsid w:val="00F75CBC"/>
    <w:rsid w:val="00F820CA"/>
    <w:rsid w:val="00F8348E"/>
    <w:rsid w:val="00F85C9E"/>
    <w:rsid w:val="00F85F16"/>
    <w:rsid w:val="00FA608C"/>
    <w:rsid w:val="00FA6230"/>
    <w:rsid w:val="00FB1742"/>
    <w:rsid w:val="00FC5B0B"/>
    <w:rsid w:val="00FD3856"/>
    <w:rsid w:val="00FD5C9C"/>
    <w:rsid w:val="00FD7016"/>
    <w:rsid w:val="00FE6AF8"/>
    <w:rsid w:val="00FE6FD3"/>
    <w:rsid w:val="0386127A"/>
    <w:rsid w:val="0E907053"/>
    <w:rsid w:val="1ED17763"/>
    <w:rsid w:val="210E64C5"/>
    <w:rsid w:val="2A141AA4"/>
    <w:rsid w:val="3B803800"/>
    <w:rsid w:val="3FAF7CA4"/>
    <w:rsid w:val="46B027A2"/>
    <w:rsid w:val="4B032A03"/>
    <w:rsid w:val="4C4F779D"/>
    <w:rsid w:val="4D4E4656"/>
    <w:rsid w:val="528466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3"/>
    <w:semiHidden/>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1 字符"/>
    <w:basedOn w:val="8"/>
    <w:link w:val="2"/>
    <w:qFormat/>
    <w:uiPriority w:val="9"/>
    <w:rPr>
      <w:b/>
      <w:bCs/>
      <w:kern w:val="44"/>
      <w:sz w:val="44"/>
      <w:szCs w:val="44"/>
    </w:rPr>
  </w:style>
  <w:style w:type="character" w:customStyle="1" w:styleId="13">
    <w:name w:val="日期 字符"/>
    <w:basedOn w:val="8"/>
    <w:link w:val="3"/>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414C0-1DF6-41D7-A465-472C096ACCBE}">
  <ds:schemaRefs/>
</ds:datastoreItem>
</file>

<file path=docProps/app.xml><?xml version="1.0" encoding="utf-8"?>
<Properties xmlns="http://schemas.openxmlformats.org/officeDocument/2006/extended-properties" xmlns:vt="http://schemas.openxmlformats.org/officeDocument/2006/docPropsVTypes">
  <Template>Normal</Template>
  <Pages>9</Pages>
  <Words>687</Words>
  <Characters>3922</Characters>
  <Lines>32</Lines>
  <Paragraphs>9</Paragraphs>
  <TotalTime>0</TotalTime>
  <ScaleCrop>false</ScaleCrop>
  <LinksUpToDate>false</LinksUpToDate>
  <CharactersWithSpaces>4600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2018-04-03T01:00:00Z</dcterms:created>
  <dc:creator>Windows 用户</dc:creator>
  <cp:lastModifiedBy>Wendy  宫</cp:lastModifiedBy>
  <cp:lastPrinted>2019-05-05T03:38:00Z</cp:lastPrinted>
  <dcterms:modified xsi:type="dcterms:W3CDTF">2021-10-19T03:13:21Z</dcterms:modified>
  <cp:revision>227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ED78DD811F3C46E39FBFD75A24CAA29E</vt:lpwstr>
  </property>
</Properties>
</file>